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0.jpeg" ContentType="image/jpeg"/>
  <Override PartName="/word/media/image57.jpeg" ContentType="image/jpeg"/>
  <Override PartName="/word/media/image54.jpeg" ContentType="image/jpeg"/>
  <Override PartName="/word/media/image51.jpeg" ContentType="image/jpeg"/>
  <Override PartName="/word/media/image58.jpeg" ContentType="image/jpeg"/>
  <Override PartName="/word/media/image60.png" ContentType="image/png"/>
  <Override PartName="/word/media/image55.jpeg" ContentType="image/jpeg"/>
  <Override PartName="/word/media/image52.jpeg" ContentType="image/jpeg"/>
  <Override PartName="/word/media/image59.jpeg" ContentType="image/jpeg"/>
  <Override PartName="/word/media/image56.jpeg" ContentType="image/jpeg"/>
  <Override PartName="/word/media/image49.jpeg" ContentType="image/jpeg"/>
  <Override PartName="/word/media/image53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6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6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6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6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6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6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6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6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4"/>
        </w:rPr>
        <w:t>INSCRIPCIÓN PARA LOS IV JUEGOS OLÍMPICOS INFANTILES “CIUDAD DE VILLENA”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sz w:val="24"/>
        </w:rPr>
        <w:t>16 DE MAYO DE 2015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sz w:val="24"/>
        </w:rPr>
        <w:t>JUAN CARLOS FERRERO – EQUELITE SPORT ACADEMY</w:t>
      </w:r>
    </w:p>
    <w:p>
      <w:pPr>
        <w:pStyle w:val="style0"/>
        <w:spacing w:after="0" w:before="0"/>
        <w:contextualSpacing w:val="false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pageBreakBefore/>
      </w:pPr>
      <w:r>
        <w:rPr/>
        <w:drawing>
          <wp:inline distB="0" distL="0" distR="0" distT="0">
            <wp:extent cx="5875655" cy="8639175"/>
            <wp:effectExtent b="0" l="0" r="0" t="0"/>
            <wp:docPr descr="C:\Users\HP\Downloads\OLIMPIADAS_INFANTILES_2015 (1)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HP\Downloads\OLIMPIADAS_INFANTILES_2015 (1)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pageBreakBefore/>
        <w:jc w:val="both"/>
      </w:pPr>
      <w:r>
        <w:rPr>
          <w:sz w:val="24"/>
        </w:rPr>
        <w:t>Antes de comenzar la inscripción de cada uno de los equipos de competición para los IV Juegos Olímpicos Infantiles “Ciudad de Villena” es conveniente que se conozcan los requisitos mínimos y el código de conducta que se podrá aplicar en los casos en los que proceda.</w:t>
      </w:r>
    </w:p>
    <w:p>
      <w:pPr>
        <w:pStyle w:val="style0"/>
        <w:jc w:val="center"/>
      </w:pPr>
      <w:r>
        <w:rPr>
          <w:b/>
          <w:sz w:val="28"/>
        </w:rPr>
      </w:r>
    </w:p>
    <w:p>
      <w:pPr>
        <w:pStyle w:val="style0"/>
        <w:pBdr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pBdr>
        <w:jc w:val="center"/>
      </w:pPr>
      <w:r>
        <w:rPr>
          <w:b/>
          <w:sz w:val="28"/>
        </w:rPr>
        <w:t>REQUISITOS MÍNIMOS</w:t>
      </w:r>
    </w:p>
    <w:p>
      <w:pPr>
        <w:pStyle w:val="style0"/>
      </w:pPr>
      <w:r>
        <w:rPr>
          <w:sz w:val="28"/>
        </w:rPr>
      </w:r>
    </w:p>
    <w:p>
      <w:pPr>
        <w:pStyle w:val="style0"/>
        <w:jc w:val="both"/>
      </w:pPr>
      <w:r>
        <w:rPr>
          <w:sz w:val="24"/>
        </w:rPr>
        <w:t xml:space="preserve">A continuación detallaremos los </w:t>
      </w:r>
      <w:r>
        <w:rPr>
          <w:b/>
          <w:sz w:val="24"/>
        </w:rPr>
        <w:t>requisitos mínimos</w:t>
      </w:r>
      <w:r>
        <w:rPr>
          <w:sz w:val="24"/>
        </w:rPr>
        <w:t xml:space="preserve"> que ha de cumplir cada colegio para participar en los </w:t>
      </w:r>
      <w:r>
        <w:rPr>
          <w:i/>
          <w:sz w:val="24"/>
        </w:rPr>
        <w:t>IV Juegos Olímpicos Infantiles “Ciudad de Villena”</w:t>
      </w:r>
      <w:r>
        <w:rPr>
          <w:sz w:val="24"/>
        </w:rPr>
        <w:t xml:space="preserve"> que tendrán lugar en Juan Carlos Ferrero – Equelite Sport Academy:</w:t>
      </w:r>
    </w:p>
    <w:p>
      <w:pPr>
        <w:pStyle w:val="style0"/>
        <w:jc w:val="both"/>
      </w:pPr>
      <w:r>
        <w:rPr>
          <w:sz w:val="24"/>
        </w:rPr>
      </w:r>
    </w:p>
    <w:p>
      <w:pPr>
        <w:pStyle w:val="style30"/>
        <w:numPr>
          <w:ilvl w:val="0"/>
          <w:numId w:val="1"/>
        </w:numPr>
        <w:jc w:val="both"/>
      </w:pPr>
      <w:r>
        <w:rPr>
          <w:sz w:val="24"/>
        </w:rPr>
        <w:t xml:space="preserve">Todos los colegios </w:t>
      </w:r>
      <w:r>
        <w:rPr>
          <w:b/>
          <w:sz w:val="24"/>
        </w:rPr>
        <w:t>deberán entregar</w:t>
      </w:r>
      <w:r>
        <w:rPr>
          <w:sz w:val="24"/>
        </w:rPr>
        <w:t xml:space="preserve">, </w:t>
      </w:r>
      <w:r>
        <w:rPr>
          <w:b/>
          <w:i/>
          <w:sz w:val="24"/>
          <w:u w:val="single"/>
        </w:rPr>
        <w:t>antes del miércoles 4 de mayo de 2015</w:t>
      </w:r>
      <w:r>
        <w:rPr>
          <w:sz w:val="24"/>
        </w:rPr>
        <w:t xml:space="preserve"> una </w:t>
      </w:r>
      <w:r>
        <w:rPr>
          <w:b/>
          <w:sz w:val="24"/>
        </w:rPr>
        <w:t>ficha de inscripción</w:t>
      </w:r>
      <w:r>
        <w:rPr>
          <w:sz w:val="24"/>
        </w:rPr>
        <w:t xml:space="preserve"> por cada deporte de los </w:t>
      </w:r>
      <w:r>
        <w:rPr>
          <w:sz w:val="24"/>
        </w:rPr>
        <w:t>I</w:t>
      </w:r>
      <w:r>
        <w:rPr>
          <w:i/>
          <w:sz w:val="24"/>
        </w:rPr>
        <w:t>V Juegos Olímpicos Infantiles “Ciudad de Villena”</w:t>
      </w:r>
      <w:r>
        <w:rPr>
          <w:sz w:val="24"/>
        </w:rPr>
        <w:t xml:space="preserve"> con los jugadores que formarán parte de él.</w:t>
      </w:r>
    </w:p>
    <w:p>
      <w:pPr>
        <w:pStyle w:val="style30"/>
        <w:numPr>
          <w:ilvl w:val="0"/>
          <w:numId w:val="1"/>
        </w:numPr>
        <w:jc w:val="both"/>
      </w:pPr>
      <w:r>
        <w:rPr>
          <w:sz w:val="24"/>
        </w:rPr>
        <w:t xml:space="preserve">El precio para todos los jugadores es de cero euros (0€), es decir, </w:t>
      </w:r>
      <w:r>
        <w:rPr>
          <w:b/>
          <w:sz w:val="24"/>
        </w:rPr>
        <w:t>no tiene coste alguno</w:t>
      </w:r>
      <w:r>
        <w:rPr>
          <w:sz w:val="24"/>
        </w:rPr>
        <w:t xml:space="preserve"> la participación en este evento.</w:t>
      </w:r>
    </w:p>
    <w:p>
      <w:pPr>
        <w:pStyle w:val="style30"/>
        <w:numPr>
          <w:ilvl w:val="0"/>
          <w:numId w:val="1"/>
        </w:numPr>
        <w:jc w:val="both"/>
      </w:pPr>
      <w:r>
        <w:rPr>
          <w:sz w:val="24"/>
        </w:rPr>
        <w:t>Todos los colegios deberán contar, además, con:</w:t>
      </w:r>
    </w:p>
    <w:p>
      <w:pPr>
        <w:pStyle w:val="style30"/>
        <w:numPr>
          <w:ilvl w:val="1"/>
          <w:numId w:val="1"/>
        </w:numPr>
        <w:jc w:val="both"/>
      </w:pPr>
      <w:r>
        <w:rPr>
          <w:b/>
          <w:sz w:val="24"/>
        </w:rPr>
        <w:t xml:space="preserve">Un (1) responsable </w:t>
      </w:r>
      <w:r>
        <w:rPr>
          <w:b/>
          <w:sz w:val="24"/>
        </w:rPr>
        <w:t xml:space="preserve">mayor de edad </w:t>
      </w:r>
      <w:r>
        <w:rPr>
          <w:b/>
          <w:sz w:val="24"/>
        </w:rPr>
        <w:t>del colegio</w:t>
      </w:r>
      <w:r>
        <w:rPr>
          <w:sz w:val="24"/>
        </w:rPr>
        <w:t>, que será el encargado de contactar con la Organización antes, durante y después de celebrado el evento.</w:t>
      </w:r>
    </w:p>
    <w:p>
      <w:pPr>
        <w:pStyle w:val="style30"/>
        <w:numPr>
          <w:ilvl w:val="1"/>
          <w:numId w:val="1"/>
        </w:numPr>
        <w:jc w:val="both"/>
      </w:pPr>
      <w:r>
        <w:rPr>
          <w:b/>
          <w:sz w:val="24"/>
        </w:rPr>
        <w:t>Un</w:t>
      </w:r>
      <w:r>
        <w:rPr>
          <w:sz w:val="24"/>
        </w:rPr>
        <w:t xml:space="preserve"> </w:t>
      </w:r>
      <w:r>
        <w:rPr>
          <w:b/>
          <w:sz w:val="24"/>
        </w:rPr>
        <w:t xml:space="preserve">(1) responsable </w:t>
      </w:r>
      <w:r>
        <w:rPr>
          <w:b/>
          <w:sz w:val="24"/>
        </w:rPr>
        <w:t xml:space="preserve">mayor de edad </w:t>
      </w:r>
      <w:r>
        <w:rPr>
          <w:b/>
          <w:sz w:val="24"/>
        </w:rPr>
        <w:t>por cada equipo de competición</w:t>
      </w:r>
      <w:r>
        <w:rPr>
          <w:sz w:val="24"/>
        </w:rPr>
        <w:t xml:space="preserve">, que podrá ser un padre/madre de alumno </w:t>
      </w:r>
      <w:r>
        <w:rPr>
          <w:sz w:val="24"/>
        </w:rPr>
        <w:t>o profesor</w:t>
      </w:r>
      <w:r>
        <w:rPr>
          <w:sz w:val="24"/>
        </w:rPr>
        <w:t>, que se encargará de ser el enlace entre el equipo correspondiente y la Organización, siendo el único que podrá dirigirse al miembro de Equelite que se encargue de ese deporte.</w:t>
      </w:r>
    </w:p>
    <w:p>
      <w:pPr>
        <w:pStyle w:val="style30"/>
        <w:numPr>
          <w:ilvl w:val="0"/>
          <w:numId w:val="1"/>
        </w:numPr>
        <w:jc w:val="both"/>
      </w:pPr>
      <w:r>
        <w:rPr>
          <w:sz w:val="24"/>
        </w:rPr>
        <w:t xml:space="preserve">Cada colegio </w:t>
      </w:r>
      <w:r>
        <w:rPr>
          <w:b/>
          <w:sz w:val="24"/>
        </w:rPr>
        <w:t>deberá presentar un equipo</w:t>
      </w:r>
      <w:r>
        <w:rPr>
          <w:sz w:val="24"/>
        </w:rPr>
        <w:t xml:space="preserve"> para cada una de las pruebas de las que constan los </w:t>
      </w:r>
      <w:r>
        <w:rPr>
          <w:i/>
          <w:sz w:val="24"/>
        </w:rPr>
        <w:t>IV Juegos Olímpicos Infantiles “Ciudad de Villena”.</w:t>
      </w:r>
      <w:r>
        <w:rPr>
          <w:sz w:val="24"/>
        </w:rPr>
        <w:t xml:space="preserve"> </w:t>
      </w:r>
    </w:p>
    <w:p>
      <w:pPr>
        <w:pStyle w:val="style30"/>
        <w:numPr>
          <w:ilvl w:val="0"/>
          <w:numId w:val="1"/>
        </w:numPr>
        <w:jc w:val="both"/>
      </w:pPr>
      <w:r>
        <w:rPr>
          <w:sz w:val="24"/>
        </w:rPr>
        <w:t xml:space="preserve">Todos los jugadores que participen en los  </w:t>
      </w:r>
      <w:r>
        <w:rPr>
          <w:i/>
          <w:sz w:val="24"/>
        </w:rPr>
        <w:t>IV Juegos Olímpicos Infantiles “Ciudad de Villena”</w:t>
      </w:r>
      <w:r>
        <w:rPr>
          <w:sz w:val="24"/>
        </w:rPr>
        <w:t xml:space="preserve"> deberán encontrarse cursando </w:t>
      </w:r>
      <w:r>
        <w:rPr>
          <w:b/>
          <w:sz w:val="24"/>
        </w:rPr>
        <w:t xml:space="preserve">deberán ser de la categoría alevín, </w:t>
      </w:r>
      <w:r>
        <w:rPr>
          <w:sz w:val="24"/>
        </w:rPr>
        <w:t xml:space="preserve">habiendo nacido en el año </w:t>
      </w:r>
      <w:r>
        <w:rPr/>
        <w:t>2003 o en los años posteriores</w:t>
      </w:r>
      <w:r>
        <w:rPr>
          <w:sz w:val="24"/>
        </w:rPr>
        <w:t>.</w:t>
      </w:r>
    </w:p>
    <w:p>
      <w:pPr>
        <w:pStyle w:val="style30"/>
        <w:numPr>
          <w:ilvl w:val="0"/>
          <w:numId w:val="1"/>
        </w:numPr>
        <w:jc w:val="both"/>
      </w:pPr>
      <w:r>
        <w:rPr>
          <w:sz w:val="24"/>
        </w:rPr>
        <w:t xml:space="preserve">Todos los jugadores que participen en los </w:t>
      </w:r>
      <w:r>
        <w:rPr>
          <w:i/>
          <w:sz w:val="24"/>
        </w:rPr>
        <w:t xml:space="preserve">IV Juegos Olímpicos Infantiles “Ciudad de Villena” </w:t>
      </w:r>
      <w:r>
        <w:rPr>
          <w:b/>
          <w:sz w:val="24"/>
        </w:rPr>
        <w:t>deberán estar matriculados</w:t>
      </w:r>
      <w:r>
        <w:rPr>
          <w:sz w:val="24"/>
        </w:rPr>
        <w:t xml:space="preserve"> en el colegio que participará en el evento.</w:t>
      </w:r>
    </w:p>
    <w:p>
      <w:pPr>
        <w:pStyle w:val="style30"/>
        <w:numPr>
          <w:ilvl w:val="0"/>
          <w:numId w:val="1"/>
        </w:numPr>
        <w:jc w:val="both"/>
      </w:pPr>
      <w:r>
        <w:rPr>
          <w:sz w:val="24"/>
        </w:rPr>
        <w:t xml:space="preserve">Con el fin de mejorar la organización, los colegios deberán venir </w:t>
      </w:r>
      <w:r>
        <w:rPr>
          <w:b/>
          <w:sz w:val="24"/>
        </w:rPr>
        <w:t>uniformados</w:t>
      </w:r>
      <w:r>
        <w:rPr>
          <w:sz w:val="24"/>
        </w:rPr>
        <w:t xml:space="preserve"> con </w:t>
      </w:r>
      <w:r>
        <w:rPr>
          <w:sz w:val="24"/>
        </w:rPr>
        <w:t>equipación</w:t>
      </w:r>
      <w:r>
        <w:rPr>
          <w:sz w:val="24"/>
        </w:rPr>
        <w:t xml:space="preserve"> de deporte del </w:t>
      </w:r>
      <w:r>
        <w:rPr>
          <w:sz w:val="24"/>
        </w:rPr>
        <w:t>c</w:t>
      </w:r>
      <w:r>
        <w:rPr>
          <w:sz w:val="24"/>
        </w:rPr>
        <w:t xml:space="preserve">olegio y en caso de que éste no exista, </w:t>
      </w:r>
      <w:r>
        <w:rPr>
          <w:sz w:val="24"/>
        </w:rPr>
        <w:t>intentar que asistan todos los deportistas del mismo colegio con camisetas del mismo color.</w:t>
      </w:r>
    </w:p>
    <w:p>
      <w:pPr>
        <w:pStyle w:val="style30"/>
        <w:numPr>
          <w:ilvl w:val="0"/>
          <w:numId w:val="1"/>
        </w:numPr>
        <w:jc w:val="both"/>
      </w:pPr>
      <w:r>
        <w:rPr>
          <w:sz w:val="24"/>
        </w:rPr>
        <w:t xml:space="preserve">Con el fin del perfecto mantenimiento de las instalaciones y la propia salud de los participantes, no se permitirá que los jugadores participen en los </w:t>
      </w:r>
      <w:r>
        <w:rPr>
          <w:i/>
          <w:sz w:val="24"/>
        </w:rPr>
        <w:t>IV Juegos Olímpicos Infantiles “Ciudad de Villena”</w:t>
      </w:r>
      <w:r>
        <w:rPr>
          <w:sz w:val="24"/>
        </w:rPr>
        <w:t xml:space="preserve"> con un calzado inadecuado, siendo así el uso de </w:t>
      </w:r>
      <w:r>
        <w:rPr>
          <w:b/>
          <w:sz w:val="24"/>
        </w:rPr>
        <w:t>calzado deportivo obligatorio.</w:t>
      </w:r>
    </w:p>
    <w:p>
      <w:pPr>
        <w:pStyle w:val="style30"/>
        <w:numPr>
          <w:ilvl w:val="0"/>
          <w:numId w:val="1"/>
        </w:numPr>
        <w:spacing w:after="120" w:before="0"/>
        <w:contextualSpacing/>
        <w:jc w:val="both"/>
      </w:pPr>
      <w:r>
        <w:rPr>
          <w:sz w:val="24"/>
        </w:rPr>
        <w:t xml:space="preserve">Todas las inscripciones de los equipos deberán ser </w:t>
      </w:r>
      <w:r>
        <w:rPr>
          <w:b/>
          <w:sz w:val="24"/>
        </w:rPr>
        <w:t>recibidas en el correo electrónico</w:t>
      </w:r>
      <w:r>
        <w:rPr>
          <w:sz w:val="24"/>
        </w:rPr>
        <w:t xml:space="preserve"> la </w:t>
      </w:r>
      <w:r>
        <w:rPr>
          <w:b/>
          <w:sz w:val="24"/>
        </w:rPr>
        <w:t>Fundación Deportiva Municipal</w:t>
      </w:r>
      <w:r>
        <w:rPr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z w:val="24"/>
        </w:rPr>
        <w:t xml:space="preserve">a la atención de </w:t>
      </w:r>
      <w:r>
        <w:rPr>
          <w:i/>
          <w:sz w:val="24"/>
        </w:rPr>
        <w:t>Chimo)</w:t>
      </w:r>
      <w:r>
        <w:rPr>
          <w:sz w:val="24"/>
        </w:rPr>
        <w:t xml:space="preserve"> en el     </w:t>
      </w:r>
      <w:r>
        <w:rPr>
          <w:sz w:val="24"/>
        </w:rPr>
        <w:t xml:space="preserve">e-mail </w:t>
      </w:r>
      <w:hyperlink r:id="rId3">
        <w:r>
          <w:rPr>
            <w:rStyle w:val="style17"/>
            <w:sz w:val="24"/>
          </w:rPr>
          <w:t>fdm@villena.es</w:t>
        </w:r>
      </w:hyperlink>
      <w:r>
        <w:rPr/>
        <w:t xml:space="preserve"> </w:t>
      </w:r>
      <w:r>
        <w:rPr>
          <w:sz w:val="24"/>
        </w:rPr>
        <w:t xml:space="preserve">o </w:t>
      </w:r>
      <w:r>
        <w:rPr>
          <w:sz w:val="24"/>
        </w:rPr>
        <w:t xml:space="preserve">más información en </w:t>
      </w:r>
      <w:r>
        <w:rPr>
          <w:sz w:val="24"/>
        </w:rPr>
        <w:t xml:space="preserve">el teléfono 965.80.31.63 antes del día determinado para el fin de la inscripción (4 de mayo de 2014). </w:t>
      </w:r>
    </w:p>
    <w:p>
      <w:pPr>
        <w:pStyle w:val="style30"/>
        <w:numPr>
          <w:ilvl w:val="0"/>
          <w:numId w:val="1"/>
        </w:numPr>
        <w:spacing w:after="120" w:before="0"/>
        <w:contextualSpacing/>
        <w:jc w:val="both"/>
      </w:pPr>
      <w:r>
        <w:rPr>
          <w:sz w:val="24"/>
        </w:rPr>
        <w:t xml:space="preserve">Con la inscripción al evento, </w:t>
      </w:r>
      <w:r>
        <w:rPr>
          <w:sz w:val="24"/>
        </w:rPr>
        <w:t xml:space="preserve">la Fundación Deportiva Municipal y </w:t>
      </w:r>
      <w:r>
        <w:rPr>
          <w:sz w:val="24"/>
        </w:rPr>
        <w:t>Equelite recibe</w:t>
      </w:r>
      <w:r>
        <w:rPr>
          <w:sz w:val="24"/>
        </w:rPr>
        <w:t>n</w:t>
      </w:r>
      <w:r>
        <w:rPr>
          <w:sz w:val="24"/>
        </w:rPr>
        <w:t xml:space="preserve"> el </w:t>
      </w:r>
      <w:r>
        <w:rPr>
          <w:b/>
          <w:sz w:val="24"/>
        </w:rPr>
        <w:t>permiso de los padres</w:t>
      </w:r>
      <w:r>
        <w:rPr>
          <w:sz w:val="24"/>
        </w:rPr>
        <w:t xml:space="preserve"> de los participantes para filmar material multimedia con fin comercial y de publicación de noticias en su</w:t>
      </w:r>
      <w:r>
        <w:rPr>
          <w:sz w:val="24"/>
        </w:rPr>
        <w:t>s</w:t>
      </w:r>
      <w:r>
        <w:rPr>
          <w:sz w:val="24"/>
        </w:rPr>
        <w:t xml:space="preserve"> página</w:t>
      </w:r>
      <w:r>
        <w:rPr>
          <w:sz w:val="24"/>
        </w:rPr>
        <w:t>s</w:t>
      </w:r>
      <w:r>
        <w:rPr>
          <w:sz w:val="24"/>
        </w:rPr>
        <w:t xml:space="preserve"> web, así como en las redes sociales.</w:t>
      </w:r>
    </w:p>
    <w:p>
      <w:pPr>
        <w:pStyle w:val="style30"/>
        <w:spacing w:after="120" w:before="0"/>
        <w:contextualSpacing/>
        <w:jc w:val="both"/>
      </w:pPr>
      <w:r>
        <w:rPr>
          <w:sz w:val="24"/>
        </w:rPr>
      </w:r>
    </w:p>
    <w:p>
      <w:pPr>
        <w:pStyle w:val="style0"/>
        <w:spacing w:after="120" w:before="0"/>
        <w:contextualSpacing w:val="false"/>
        <w:jc w:val="center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  <w:spacing w:after="120" w:before="0"/>
        <w:contextualSpacing w:val="false"/>
        <w:jc w:val="both"/>
      </w:pPr>
      <w:r>
        <w:rPr>
          <w:rFonts w:ascii="Trebuchet MS" w:cs="Times New Roman" w:eastAsia="Calibri" w:hAnsi="Trebuchet MS"/>
          <w:sz w:val="16"/>
          <w:szCs w:val="20"/>
        </w:rPr>
        <w:t xml:space="preserve">A los efectos previstos en la Ley Orgánica 15/1999, de 13 de diciembre, sobre Protección de Datos de Carácter Personal, se le informa que los datos personales proporcionados se incorporarán (o actualizarán), a los ficheros inscritos en la Agencia Española de Protección de datos, </w:t>
      </w:r>
      <w:r>
        <w:rPr>
          <w:rFonts w:ascii="Trebuchet MS" w:cs="Times New Roman" w:eastAsia="Calibri" w:hAnsi="Trebuchet MS"/>
          <w:sz w:val="16"/>
          <w:szCs w:val="20"/>
        </w:rPr>
        <w:t xml:space="preserve">de la Fundación Deportiva Municipal de Villena con sede en el Barrio San Francisco s/n 03400 Villena (Alicante) y </w:t>
      </w:r>
      <w:r>
        <w:rPr>
          <w:rFonts w:ascii="Trebuchet MS" w:cs="Times New Roman" w:eastAsia="Calibri" w:hAnsi="Trebuchet MS"/>
          <w:sz w:val="16"/>
          <w:szCs w:val="20"/>
        </w:rPr>
        <w:t xml:space="preserve"> de </w:t>
      </w:r>
      <w:r>
        <w:rPr>
          <w:rFonts w:ascii="Trebuchet MS" w:cs="Times New Roman" w:eastAsia="Calibri" w:hAnsi="Trebuchet MS"/>
          <w:b w:val="false"/>
          <w:bCs w:val="false"/>
          <w:sz w:val="16"/>
          <w:szCs w:val="20"/>
        </w:rPr>
        <w:t>EQUELITE, S.L., con dirección en Paraje Casas de Menor, nº 44 03400 Villena (Alicante).</w:t>
      </w:r>
    </w:p>
    <w:p>
      <w:pPr>
        <w:pStyle w:val="style0"/>
        <w:spacing w:after="120" w:before="0"/>
        <w:contextualSpacing w:val="false"/>
        <w:jc w:val="both"/>
      </w:pPr>
      <w:r>
        <w:rPr>
          <w:rFonts w:ascii="Trebuchet MS" w:cs="Times New Roman" w:eastAsia="Calibri" w:hAnsi="Trebuchet MS"/>
          <w:sz w:val="16"/>
          <w:szCs w:val="20"/>
        </w:rPr>
        <w:t>La finalidad del tratamiento de los datos será la de gestionar los servicios prestados por la entidad.</w:t>
      </w:r>
    </w:p>
    <w:p>
      <w:pPr>
        <w:pStyle w:val="style0"/>
        <w:spacing w:after="120" w:before="0"/>
        <w:contextualSpacing w:val="false"/>
        <w:jc w:val="both"/>
      </w:pPr>
      <w:r>
        <w:rPr>
          <w:rFonts w:ascii="Trebuchet MS" w:cs="Times New Roman" w:eastAsia="Calibri" w:hAnsi="Trebuchet MS"/>
          <w:sz w:val="16"/>
          <w:szCs w:val="20"/>
        </w:rPr>
        <w:t>En este sentido usted consiente de forma expresa a que sus datos sean tratados por la entidad para dar cumplimiento a la finalidad indicada anteriormente, así como para remitirle información relativa a los servicios prestados en esta entidad que sean de interés para usted. Del mismo modo se le informa que durante las actividades se pueden grabar imágenes y vídeos que posteriormente pueden se publicadas en la página Web y redes sociales de la entidad.</w:t>
      </w:r>
    </w:p>
    <w:p>
      <w:pPr>
        <w:pStyle w:val="style0"/>
        <w:jc w:val="both"/>
      </w:pPr>
      <w:r>
        <w:rPr>
          <w:rFonts w:ascii="Trebuchet MS" w:cs="Times New Roman" w:eastAsia="Calibri" w:hAnsi="Trebuchet MS"/>
          <w:sz w:val="16"/>
          <w:szCs w:val="16"/>
        </w:rPr>
        <w:t>[_] No consiento el tratamiento para fines comerciales o publicitarios relativos a los servicios prestados en la entidad.</w:t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rebuchet MS" w:cs="Times New Roman" w:eastAsia="Calibri" w:hAnsi="Trebuchet MS"/>
          <w:sz w:val="16"/>
          <w:szCs w:val="20"/>
        </w:rPr>
        <w:t>Así mismo, le informamos que usted puede ejercitar los derechos de acceso, rectificación, cancelación y oposición en la dirección arriba indicada.</w:t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</w:pPr>
      <w:r>
        <w:rPr>
          <w:rFonts w:ascii="Trebuchet MS" w:hAnsi="Trebuchet MS"/>
          <w:sz w:val="16"/>
          <w:szCs w:val="20"/>
        </w:rPr>
      </w:r>
    </w:p>
    <w:p>
      <w:pPr>
        <w:pStyle w:val="style0"/>
        <w:pBdr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pBdr>
        <w:spacing w:after="120" w:before="0"/>
        <w:contextualSpacing w:val="false"/>
        <w:jc w:val="center"/>
      </w:pPr>
      <w:r>
        <w:rPr>
          <w:rFonts w:ascii="Trebuchet MS" w:hAnsi="Trebuchet MS"/>
          <w:b/>
          <w:sz w:val="28"/>
          <w:szCs w:val="20"/>
        </w:rPr>
        <w:t>CÓDIGO DE CONDUCTA</w:t>
      </w:r>
    </w:p>
    <w:p>
      <w:pPr>
        <w:pStyle w:val="style0"/>
        <w:spacing w:after="120" w:before="0"/>
        <w:contextualSpacing w:val="false"/>
        <w:jc w:val="both"/>
      </w:pPr>
      <w:r>
        <w:rPr>
          <w:sz w:val="24"/>
          <w:szCs w:val="20"/>
        </w:rPr>
      </w:r>
    </w:p>
    <w:p>
      <w:pPr>
        <w:pStyle w:val="style0"/>
        <w:spacing w:after="120" w:before="0"/>
        <w:contextualSpacing w:val="false"/>
        <w:jc w:val="both"/>
      </w:pPr>
      <w:r>
        <w:rPr>
          <w:sz w:val="24"/>
          <w:szCs w:val="20"/>
        </w:rPr>
        <w:t xml:space="preserve">Puesto que uno de los fines de los </w:t>
      </w:r>
      <w:r>
        <w:rPr>
          <w:i/>
          <w:sz w:val="24"/>
        </w:rPr>
        <w:t xml:space="preserve">IV Juegos Olímpicos Infantiles “Ciudad de Villena” </w:t>
      </w:r>
      <w:r>
        <w:rPr>
          <w:sz w:val="24"/>
          <w:szCs w:val="20"/>
        </w:rPr>
        <w:t xml:space="preserve">así como de tantos otros eventos deportivos que se reparten a lo largo y ancho de la geografía de nuestro país es el de </w:t>
      </w:r>
      <w:r>
        <w:rPr>
          <w:b/>
          <w:sz w:val="24"/>
          <w:szCs w:val="20"/>
        </w:rPr>
        <w:t>educar</w:t>
      </w:r>
      <w:r>
        <w:rPr>
          <w:sz w:val="24"/>
          <w:szCs w:val="20"/>
        </w:rPr>
        <w:t xml:space="preserve"> a los niños, </w:t>
      </w:r>
      <w:r>
        <w:rPr>
          <w:b/>
          <w:sz w:val="24"/>
          <w:szCs w:val="20"/>
        </w:rPr>
        <w:t>comprometerlos</w:t>
      </w:r>
      <w:r>
        <w:rPr>
          <w:sz w:val="24"/>
          <w:szCs w:val="20"/>
        </w:rPr>
        <w:t xml:space="preserve"> con el deporte y con la actividad física, creemos necesario establecer una serie de normas para mantener esta línea positiva de comportamiento. </w:t>
      </w:r>
    </w:p>
    <w:p>
      <w:pPr>
        <w:pStyle w:val="style0"/>
        <w:spacing w:after="120" w:before="0"/>
        <w:contextualSpacing w:val="false"/>
        <w:jc w:val="both"/>
      </w:pPr>
      <w:r>
        <w:rPr>
          <w:sz w:val="24"/>
          <w:szCs w:val="20"/>
        </w:rPr>
      </w:r>
    </w:p>
    <w:p>
      <w:pPr>
        <w:pStyle w:val="style0"/>
        <w:spacing w:after="120" w:before="0"/>
        <w:contextualSpacing w:val="false"/>
        <w:jc w:val="both"/>
      </w:pPr>
      <w:r>
        <w:rPr>
          <w:sz w:val="24"/>
          <w:szCs w:val="20"/>
        </w:rPr>
        <w:t>De esta forma, se recogen a continuación las siguientes normas de conducta:</w:t>
      </w:r>
    </w:p>
    <w:p>
      <w:pPr>
        <w:pStyle w:val="style0"/>
        <w:spacing w:after="120" w:before="0"/>
        <w:contextualSpacing w:val="false"/>
        <w:jc w:val="both"/>
      </w:pPr>
      <w:r>
        <w:rPr>
          <w:sz w:val="24"/>
          <w:szCs w:val="20"/>
        </w:rPr>
      </w:r>
    </w:p>
    <w:p>
      <w:pPr>
        <w:pStyle w:val="style30"/>
        <w:numPr>
          <w:ilvl w:val="0"/>
          <w:numId w:val="2"/>
        </w:numPr>
        <w:spacing w:after="120" w:before="0"/>
        <w:contextualSpacing/>
        <w:jc w:val="both"/>
      </w:pPr>
      <w:r>
        <w:rPr>
          <w:sz w:val="24"/>
          <w:szCs w:val="20"/>
        </w:rPr>
        <w:t xml:space="preserve">Quedará totalmente </w:t>
      </w:r>
      <w:r>
        <w:rPr>
          <w:b/>
          <w:sz w:val="24"/>
          <w:szCs w:val="20"/>
        </w:rPr>
        <w:t>prohibido el sobrepasar la zona marcada</w:t>
      </w:r>
      <w:r>
        <w:rPr>
          <w:sz w:val="24"/>
          <w:szCs w:val="20"/>
        </w:rPr>
        <w:t xml:space="preserve"> por la Organización a fin de mantener la intimidad de los jugadores de competición que residen en la Academia durante todo el año.</w:t>
      </w:r>
    </w:p>
    <w:p>
      <w:pPr>
        <w:pStyle w:val="style30"/>
        <w:numPr>
          <w:ilvl w:val="0"/>
          <w:numId w:val="2"/>
        </w:numPr>
        <w:spacing w:after="120" w:before="0"/>
        <w:contextualSpacing/>
        <w:jc w:val="both"/>
      </w:pPr>
      <w:r>
        <w:rPr>
          <w:sz w:val="24"/>
          <w:szCs w:val="20"/>
        </w:rPr>
        <w:t xml:space="preserve">Dado que los objetivos marcados son el de educar en valores y fomentar y comprometer a los jugadores con la actividad física, </w:t>
      </w:r>
      <w:r>
        <w:rPr>
          <w:b/>
          <w:sz w:val="24"/>
          <w:szCs w:val="20"/>
        </w:rPr>
        <w:t>quedará totalmente prohibido</w:t>
      </w:r>
      <w:r>
        <w:rPr>
          <w:sz w:val="24"/>
          <w:szCs w:val="20"/>
        </w:rPr>
        <w:t xml:space="preserve"> </w:t>
      </w:r>
      <w:r>
        <w:rPr>
          <w:b/>
          <w:sz w:val="24"/>
          <w:szCs w:val="20"/>
        </w:rPr>
        <w:t>faltar al respeto, increpar o insultar</w:t>
      </w:r>
      <w:r>
        <w:rPr>
          <w:sz w:val="24"/>
          <w:szCs w:val="20"/>
        </w:rPr>
        <w:t xml:space="preserve"> a: </w:t>
      </w:r>
    </w:p>
    <w:p>
      <w:pPr>
        <w:pStyle w:val="style30"/>
        <w:numPr>
          <w:ilvl w:val="1"/>
          <w:numId w:val="2"/>
        </w:numPr>
        <w:spacing w:after="120" w:before="0"/>
        <w:contextualSpacing/>
        <w:jc w:val="both"/>
      </w:pPr>
      <w:r>
        <w:rPr>
          <w:sz w:val="24"/>
          <w:szCs w:val="20"/>
        </w:rPr>
        <w:t>Miembros de su propio colegio.</w:t>
      </w:r>
    </w:p>
    <w:p>
      <w:pPr>
        <w:pStyle w:val="style30"/>
        <w:numPr>
          <w:ilvl w:val="1"/>
          <w:numId w:val="2"/>
        </w:numPr>
        <w:spacing w:after="120" w:before="0"/>
        <w:contextualSpacing/>
        <w:jc w:val="both"/>
      </w:pPr>
      <w:r>
        <w:rPr>
          <w:sz w:val="24"/>
          <w:szCs w:val="20"/>
        </w:rPr>
        <w:t>De colegios contra los que se compite.</w:t>
      </w:r>
    </w:p>
    <w:p>
      <w:pPr>
        <w:pStyle w:val="style30"/>
        <w:numPr>
          <w:ilvl w:val="1"/>
          <w:numId w:val="2"/>
        </w:numPr>
        <w:spacing w:after="120" w:before="0"/>
        <w:contextualSpacing/>
        <w:jc w:val="both"/>
      </w:pPr>
      <w:r>
        <w:rPr>
          <w:sz w:val="24"/>
          <w:szCs w:val="20"/>
        </w:rPr>
        <w:t xml:space="preserve">A la propia Organización (árbitros, personal de mantenimiento, personal auxiliar, dirección, etc.). </w:t>
      </w:r>
    </w:p>
    <w:p>
      <w:pPr>
        <w:pStyle w:val="style30"/>
        <w:numPr>
          <w:ilvl w:val="1"/>
          <w:numId w:val="2"/>
        </w:numPr>
        <w:spacing w:after="120" w:before="0"/>
        <w:contextualSpacing/>
        <w:jc w:val="both"/>
      </w:pPr>
      <w:r>
        <w:rPr>
          <w:sz w:val="24"/>
          <w:szCs w:val="20"/>
        </w:rPr>
        <w:t>Además,</w:t>
      </w:r>
      <w:r>
        <w:rPr>
          <w:b/>
          <w:sz w:val="24"/>
          <w:szCs w:val="20"/>
        </w:rPr>
        <w:t xml:space="preserve"> no solo los jugadores</w:t>
      </w:r>
      <w:r>
        <w:rPr>
          <w:sz w:val="24"/>
          <w:szCs w:val="20"/>
        </w:rPr>
        <w:t xml:space="preserve"> deben aceptar y asumir esta norma, sino que todo el grupo que le acompaña formará parte de un mismo equipo, penalizando de igual manera sea quien sea el infractor de la norma.</w:t>
      </w:r>
    </w:p>
    <w:p>
      <w:pPr>
        <w:pStyle w:val="style30"/>
        <w:numPr>
          <w:ilvl w:val="0"/>
          <w:numId w:val="2"/>
        </w:numPr>
        <w:spacing w:after="120" w:before="0"/>
        <w:contextualSpacing/>
        <w:jc w:val="both"/>
      </w:pPr>
      <w:r>
        <w:rPr>
          <w:sz w:val="24"/>
          <w:szCs w:val="20"/>
        </w:rPr>
        <w:t xml:space="preserve">Será considerado una falta grave el no respetar el </w:t>
      </w:r>
      <w:r>
        <w:rPr>
          <w:b/>
          <w:sz w:val="24"/>
          <w:szCs w:val="20"/>
        </w:rPr>
        <w:t>mobiliario de la Academia</w:t>
      </w:r>
      <w:r>
        <w:rPr>
          <w:sz w:val="24"/>
          <w:szCs w:val="20"/>
        </w:rPr>
        <w:t>, pudiendo ser el equipo infractor descalificado de la prueba.</w:t>
      </w:r>
    </w:p>
    <w:p>
      <w:pPr>
        <w:pStyle w:val="style30"/>
        <w:numPr>
          <w:ilvl w:val="0"/>
          <w:numId w:val="2"/>
        </w:numPr>
        <w:spacing w:after="120" w:before="0"/>
        <w:contextualSpacing/>
        <w:jc w:val="both"/>
      </w:pPr>
      <w:r>
        <w:rPr>
          <w:sz w:val="24"/>
          <w:szCs w:val="20"/>
        </w:rPr>
        <w:t xml:space="preserve">Dado que la Academia seguirá con su actividad habitual, </w:t>
      </w:r>
      <w:r>
        <w:rPr>
          <w:b/>
          <w:sz w:val="24"/>
          <w:szCs w:val="20"/>
        </w:rPr>
        <w:t xml:space="preserve">quedará absolutamente prohibido molestar a los jugadores </w:t>
      </w:r>
      <w:r>
        <w:rPr>
          <w:sz w:val="24"/>
          <w:szCs w:val="20"/>
        </w:rPr>
        <w:t>durante sus entrenamientos, pudiendo ser este comportamiento sancionado.</w:t>
      </w:r>
    </w:p>
    <w:p>
      <w:pPr>
        <w:pStyle w:val="style0"/>
        <w:spacing w:after="120" w:before="0"/>
        <w:contextualSpacing w:val="false"/>
        <w:jc w:val="both"/>
      </w:pPr>
      <w:r>
        <w:rPr>
          <w:sz w:val="24"/>
          <w:szCs w:val="20"/>
        </w:rPr>
      </w:r>
    </w:p>
    <w:p>
      <w:pPr>
        <w:pStyle w:val="style0"/>
        <w:spacing w:after="120" w:before="0"/>
        <w:contextualSpacing w:val="false"/>
        <w:jc w:val="both"/>
      </w:pPr>
      <w:r>
        <w:rPr>
          <w:sz w:val="24"/>
          <w:szCs w:val="20"/>
        </w:rPr>
        <w:t>Cualquier violación del código de conducta puede recaer en las siguientes consecuencias:</w:t>
      </w:r>
    </w:p>
    <w:p>
      <w:pPr>
        <w:pStyle w:val="style30"/>
        <w:numPr>
          <w:ilvl w:val="0"/>
          <w:numId w:val="3"/>
        </w:numPr>
        <w:spacing w:after="120" w:before="0"/>
        <w:contextualSpacing/>
        <w:jc w:val="both"/>
      </w:pPr>
      <w:r>
        <w:rPr>
          <w:i/>
          <w:sz w:val="24"/>
          <w:szCs w:val="20"/>
        </w:rPr>
        <w:t>Advertencia</w:t>
      </w:r>
      <w:r>
        <w:rPr>
          <w:sz w:val="24"/>
          <w:szCs w:val="20"/>
        </w:rPr>
        <w:t xml:space="preserve"> verbal por parte del Comité Organizador al infractor, sea jugador o miembro del grupo que apoya a esa persona/equipo.</w:t>
      </w:r>
    </w:p>
    <w:p>
      <w:pPr>
        <w:pStyle w:val="style30"/>
        <w:numPr>
          <w:ilvl w:val="0"/>
          <w:numId w:val="3"/>
        </w:numPr>
        <w:spacing w:after="120" w:before="0"/>
        <w:contextualSpacing/>
        <w:jc w:val="both"/>
      </w:pPr>
      <w:r>
        <w:rPr>
          <w:sz w:val="24"/>
          <w:szCs w:val="20"/>
        </w:rPr>
        <w:t>Eliminación de la persona/equipo de la competición.</w:t>
      </w:r>
    </w:p>
    <w:p>
      <w:pPr>
        <w:pStyle w:val="style30"/>
        <w:numPr>
          <w:ilvl w:val="0"/>
          <w:numId w:val="3"/>
        </w:numPr>
        <w:spacing w:after="120" w:before="0"/>
        <w:contextualSpacing/>
        <w:jc w:val="both"/>
      </w:pPr>
      <w:r>
        <w:rPr>
          <w:sz w:val="24"/>
          <w:szCs w:val="20"/>
        </w:rPr>
        <w:t>Eliminación de la persona/equipo de la competición o eliminación del Colegio de las Olimpiadas Infantiles.</w:t>
      </w:r>
    </w:p>
    <w:p>
      <w:pPr>
        <w:pStyle w:val="style0"/>
        <w:spacing w:after="120" w:before="0"/>
        <w:contextualSpacing w:val="false"/>
        <w:jc w:val="both"/>
      </w:pPr>
      <w:r>
        <w:rPr>
          <w:sz w:val="24"/>
          <w:szCs w:val="20"/>
        </w:rPr>
      </w:r>
    </w:p>
    <w:p>
      <w:pPr>
        <w:pStyle w:val="style0"/>
        <w:spacing w:after="120" w:before="0"/>
        <w:contextualSpacing w:val="false"/>
        <w:jc w:val="both"/>
      </w:pPr>
      <w:r>
        <w:rPr>
          <w:sz w:val="24"/>
          <w:szCs w:val="20"/>
        </w:rPr>
        <w:t>El Comité Organizador se reservará la capacidad de poder sancionar deportivamente al colegio que estime oportuno siempre y cuando se viole alguna de las normas arriba descritas.</w:t>
      </w:r>
    </w:p>
    <w:p>
      <w:pPr>
        <w:pStyle w:val="style0"/>
      </w:pPr>
      <w:r>
        <w:rPr>
          <w:b/>
          <w:sz w:val="28"/>
          <w:szCs w:val="20"/>
        </w:rPr>
      </w:r>
    </w:p>
    <w:p>
      <w:pPr>
        <w:pStyle w:val="style0"/>
        <w:pBdr>
          <w:bottom w:color="00000A" w:space="0" w:sz="4" w:val="single"/>
        </w:pBdr>
        <w:spacing w:after="120" w:before="0"/>
        <w:contextualSpacing w:val="false"/>
        <w:jc w:val="center"/>
      </w:pPr>
      <w:r>
        <w:rPr>
          <w:b/>
          <w:sz w:val="52"/>
          <w:szCs w:val="20"/>
        </w:rPr>
        <w:t>FORMULARIOS DE INSCRIPCIÓN</w:t>
      </w:r>
    </w:p>
    <w:p>
      <w:pPr>
        <w:pStyle w:val="style0"/>
      </w:pPr>
      <w:r>
        <w:rPr>
          <w:sz w:val="28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  <w:pageBreakBefore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TENIS MASCULINO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TENIS MASCULINO</w:t>
      </w:r>
      <w:r>
        <w:rPr>
          <w:sz w:val="24"/>
          <w:szCs w:val="20"/>
        </w:rPr>
        <w:t>: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-118110</wp:posOffset>
            </wp:positionH>
            <wp:positionV relativeFrom="line">
              <wp:posOffset>315595</wp:posOffset>
            </wp:positionV>
            <wp:extent cx="2329815" cy="2348865"/>
            <wp:effectExtent b="0" l="0" r="0" t="0"/>
            <wp:wrapSquare wrapText="bothSides"/>
            <wp:docPr descr="TENIS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TENIS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  <w:jc w:val="center"/>
      </w:pPr>
      <w:r>
        <w:rPr>
          <w:b/>
          <w:color w:val="FF0000"/>
          <w:sz w:val="60"/>
          <w:szCs w:val="60"/>
        </w:rPr>
        <w:t>EL ESPÍRITU OLÍMPICO RECORRE TAMBIÉN VILLENA EN 2015.</w:t>
      </w:r>
    </w:p>
    <w:p>
      <w:pPr>
        <w:pStyle w:val="style0"/>
        <w:pageBreakBefore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TENIS FEMENINO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TENIS FEMENINO</w:t>
      </w:r>
      <w:r>
        <w:rPr>
          <w:sz w:val="24"/>
          <w:szCs w:val="20"/>
        </w:rPr>
        <w:t>:</w:t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  <w:u w:val="single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  <w:drawing>
          <wp:anchor allowOverlap="1" behindDoc="1" distB="0" distL="0" distR="0" distT="0" layoutInCell="1" locked="0" relativeHeight="1" simplePos="0">
            <wp:simplePos x="0" y="0"/>
            <wp:positionH relativeFrom="character">
              <wp:posOffset>-118110</wp:posOffset>
            </wp:positionH>
            <wp:positionV relativeFrom="line">
              <wp:posOffset>315595</wp:posOffset>
            </wp:positionV>
            <wp:extent cx="2329815" cy="2348865"/>
            <wp:effectExtent b="0" l="0" r="0" t="0"/>
            <wp:wrapSquare wrapText="bothSides"/>
            <wp:docPr descr="TENIS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TENIS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  <w:jc w:val="center"/>
      </w:pPr>
      <w:r>
        <w:rPr>
          <w:b/>
          <w:color w:val="FF0000"/>
          <w:sz w:val="60"/>
          <w:szCs w:val="60"/>
        </w:rPr>
        <w:t>EL ESPÍRITU OLÍMPICO RECORRE TAMBIÉN VILLENA EN 2015.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 xml:space="preserve">FÚTBOL </w:t>
      </w:r>
      <w:r>
        <w:rPr>
          <w:b/>
          <w:sz w:val="40"/>
          <w:szCs w:val="20"/>
        </w:rPr>
        <w:t>(Pueden ser equipos Mixtos)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FÚTBOL</w:t>
      </w:r>
      <w:r>
        <w:rPr>
          <w:sz w:val="24"/>
          <w:szCs w:val="20"/>
        </w:rPr>
        <w:t>:</w:t>
      </w:r>
    </w:p>
    <w:p>
      <w:pPr>
        <w:pStyle w:val="style0"/>
      </w:pPr>
      <w:r>
        <w:rPr>
          <w:sz w:val="24"/>
          <w:szCs w:val="20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</w:rPr>
        <w:drawing>
          <wp:anchor allowOverlap="1" behindDoc="1" distB="0" distL="0" distR="0" distT="0" layoutInCell="1" locked="0" relativeHeight="2" simplePos="0">
            <wp:simplePos x="0" y="0"/>
            <wp:positionH relativeFrom="character">
              <wp:posOffset>-290830</wp:posOffset>
            </wp:positionH>
            <wp:positionV relativeFrom="line">
              <wp:posOffset>67310</wp:posOffset>
            </wp:positionV>
            <wp:extent cx="2345690" cy="2332990"/>
            <wp:effectExtent b="0" l="0" r="0" t="0"/>
            <wp:wrapSquare wrapText="bothSides"/>
            <wp:docPr descr="FUTBOL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UTBOL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>
          <w:b/>
          <w:color w:val="92D050"/>
          <w:sz w:val="60"/>
          <w:szCs w:val="60"/>
        </w:rPr>
        <w:t>EL ESPÍRITU OLÍMPICO RECORRE TAMBIÉN VILLENA EN 2015.</w:t>
      </w:r>
    </w:p>
    <w:p>
      <w:pPr>
        <w:pStyle w:val="style0"/>
        <w:jc w:val="center"/>
      </w:pPr>
      <w:r>
        <w:rPr>
          <w:b/>
          <w:sz w:val="12"/>
          <w:szCs w:val="12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BALONCESTO MASCULINO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BALONCESTO MASCULINO</w:t>
      </w:r>
      <w:r>
        <w:rPr>
          <w:sz w:val="24"/>
          <w:szCs w:val="20"/>
        </w:rPr>
        <w:t>:</w:t>
      </w:r>
    </w:p>
    <w:p>
      <w:pPr>
        <w:pStyle w:val="style0"/>
      </w:pPr>
      <w:r>
        <w:rPr>
          <w:sz w:val="24"/>
          <w:szCs w:val="20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  <w:drawing>
          <wp:anchor allowOverlap="1" behindDoc="1" distB="0" distL="0" distR="0" distT="0" layoutInCell="1" locked="0" relativeHeight="3" simplePos="0">
            <wp:simplePos x="0" y="0"/>
            <wp:positionH relativeFrom="character">
              <wp:posOffset>22860</wp:posOffset>
            </wp:positionH>
            <wp:positionV relativeFrom="line">
              <wp:posOffset>289560</wp:posOffset>
            </wp:positionV>
            <wp:extent cx="2400300" cy="2400300"/>
            <wp:effectExtent b="0" l="0" r="0" t="0"/>
            <wp:wrapSquare wrapText="bothSides"/>
            <wp:docPr descr="BALONCESTO.jp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BALONCESTO.jp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  <w:jc w:val="center"/>
      </w:pPr>
      <w:r>
        <w:rPr>
          <w:b/>
          <w:color w:val="548DD4"/>
          <w:sz w:val="60"/>
          <w:szCs w:val="60"/>
        </w:rPr>
        <w:t>EL ESPÍRITU OLÍMPICO RECORRE TAMBIÉN VILLENA EN 2015.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BALONCESTO FEMENINO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BALONCESTO FEMENINO</w:t>
      </w:r>
      <w:r>
        <w:rPr>
          <w:sz w:val="24"/>
          <w:szCs w:val="20"/>
        </w:rPr>
        <w:t>:</w:t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  <w:drawing>
          <wp:anchor allowOverlap="1" behindDoc="1" distB="0" distL="0" distR="0" distT="0" layoutInCell="1" locked="0" relativeHeight="4" simplePos="0">
            <wp:simplePos x="0" y="0"/>
            <wp:positionH relativeFrom="character">
              <wp:posOffset>22860</wp:posOffset>
            </wp:positionH>
            <wp:positionV relativeFrom="line">
              <wp:posOffset>289560</wp:posOffset>
            </wp:positionV>
            <wp:extent cx="2400300" cy="2400300"/>
            <wp:effectExtent b="0" l="0" r="0" t="0"/>
            <wp:wrapSquare wrapText="bothSides"/>
            <wp:docPr descr="BALONCESTO.jpg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BALONCESTO.jpg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  <w:jc w:val="center"/>
      </w:pPr>
      <w:r>
        <w:rPr>
          <w:b/>
          <w:color w:val="548DD4"/>
          <w:sz w:val="60"/>
          <w:szCs w:val="60"/>
        </w:rPr>
        <w:t xml:space="preserve">EL ESPÍRITU OLÍMPICO </w:t>
      </w:r>
      <w:r>
        <w:rPr>
          <w:b/>
          <w:color w:val="548DD4"/>
          <w:sz w:val="60"/>
          <w:szCs w:val="60"/>
        </w:rPr>
        <w:t>RECORRE TAMBIÉN VILLENA EN 2015.</w:t>
      </w:r>
    </w:p>
    <w:p>
      <w:pPr>
        <w:pStyle w:val="style0"/>
        <w:spacing w:after="0" w:before="0"/>
        <w:contextualSpacing w:val="false"/>
        <w:jc w:val="center"/>
      </w:pPr>
      <w:r>
        <w:rPr>
          <w:b/>
          <w:sz w:val="32"/>
          <w:szCs w:val="2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ATLETISMO MASCULINO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ATLETISMO MASCULINO</w:t>
      </w:r>
      <w:r>
        <w:rPr>
          <w:sz w:val="24"/>
          <w:szCs w:val="20"/>
        </w:rPr>
        <w:t>:</w:t>
      </w:r>
    </w:p>
    <w:p>
      <w:pPr>
        <w:pStyle w:val="style0"/>
        <w:jc w:val="center"/>
      </w:pPr>
      <w:r>
        <w:rPr>
          <w:sz w:val="24"/>
          <w:szCs w:val="20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</w:rPr>
        <w:drawing>
          <wp:anchor allowOverlap="1" behindDoc="0" distB="0" distL="0" distR="0" distT="0" layoutInCell="1" locked="0" relativeHeight="5" simplePos="0">
            <wp:simplePos x="0" y="0"/>
            <wp:positionH relativeFrom="character">
              <wp:posOffset>22860</wp:posOffset>
            </wp:positionH>
            <wp:positionV relativeFrom="line">
              <wp:posOffset>179070</wp:posOffset>
            </wp:positionV>
            <wp:extent cx="2114550" cy="2114550"/>
            <wp:effectExtent b="0" l="0" r="0" t="0"/>
            <wp:wrapSquare wrapText="bothSides"/>
            <wp:docPr descr="ATLETISMO.jpg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TLETISMO.jpg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>
          <w:b/>
          <w:color w:val="A6A6A6"/>
          <w:sz w:val="60"/>
          <w:szCs w:val="60"/>
        </w:rPr>
        <w:t>EL ESPÍRITU OLÍMPICO RECORRE TAMBIÉN VILLENA EN 2015.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ATLETISMO FEMENINO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ATLETISMO FEMENINO</w:t>
      </w:r>
      <w:r>
        <w:rPr>
          <w:sz w:val="24"/>
          <w:szCs w:val="20"/>
        </w:rPr>
        <w:t>:</w:t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</w:rPr>
        <w:drawing>
          <wp:anchor allowOverlap="1" behindDoc="0" distB="0" distL="0" distR="0" distT="0" layoutInCell="1" locked="0" relativeHeight="6" simplePos="0">
            <wp:simplePos x="0" y="0"/>
            <wp:positionH relativeFrom="character">
              <wp:posOffset>22860</wp:posOffset>
            </wp:positionH>
            <wp:positionV relativeFrom="line">
              <wp:posOffset>179070</wp:posOffset>
            </wp:positionV>
            <wp:extent cx="2114550" cy="2114550"/>
            <wp:effectExtent b="0" l="0" r="0" t="0"/>
            <wp:wrapSquare wrapText="bothSides"/>
            <wp:docPr descr="ATLETISMO.jpg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TLETISMO.jpg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>
          <w:b/>
          <w:color w:val="A6A6A6"/>
          <w:sz w:val="60"/>
          <w:szCs w:val="60"/>
        </w:rPr>
        <w:t>EL ESPÍRITU OLÍMPICO RECORRE TAMBIÉN VILLENA EN 2015.</w:t>
      </w:r>
    </w:p>
    <w:p>
      <w:pPr>
        <w:pStyle w:val="style0"/>
        <w:spacing w:after="0" w:before="0"/>
        <w:contextualSpacing w:val="false"/>
        <w:jc w:val="center"/>
      </w:pPr>
      <w:r>
        <w:rPr>
          <w:b/>
          <w:sz w:val="32"/>
          <w:szCs w:val="2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MINI GOLF MASCULINO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MINI GOLF MASCULINO</w:t>
      </w:r>
      <w:r>
        <w:rPr>
          <w:sz w:val="24"/>
          <w:szCs w:val="20"/>
        </w:rPr>
        <w:t>:</w:t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  <w:drawing>
          <wp:anchor allowOverlap="1" behindDoc="1" distB="0" distL="0" distR="0" distT="0" layoutInCell="1" locked="0" relativeHeight="7" simplePos="0">
            <wp:simplePos x="0" y="0"/>
            <wp:positionH relativeFrom="character">
              <wp:posOffset>-205740</wp:posOffset>
            </wp:positionH>
            <wp:positionV relativeFrom="line">
              <wp:posOffset>83820</wp:posOffset>
            </wp:positionV>
            <wp:extent cx="1803400" cy="2705100"/>
            <wp:effectExtent b="0" l="0" r="0" t="0"/>
            <wp:wrapSquare wrapText="bothSides"/>
            <wp:docPr descr="MINIGOLF.jpg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INIGOLF.jpg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  <w:jc w:val="center"/>
      </w:pPr>
      <w:r>
        <w:rPr>
          <w:b/>
          <w:color w:val="76923C"/>
          <w:sz w:val="60"/>
          <w:szCs w:val="60"/>
        </w:rPr>
        <w:t>EL ESPÍRITU OLÍMPICO RECORRE TAMBIÉN VILLENA EN 2015.</w:t>
      </w:r>
    </w:p>
    <w:p>
      <w:pPr>
        <w:pStyle w:val="style0"/>
        <w:spacing w:after="0" w:before="0"/>
        <w:contextualSpacing w:val="false"/>
        <w:jc w:val="center"/>
      </w:pPr>
      <w:r>
        <w:rPr>
          <w:b/>
          <w:sz w:val="32"/>
          <w:szCs w:val="20"/>
        </w:rPr>
      </w:r>
    </w:p>
    <w:p>
      <w:pPr>
        <w:pStyle w:val="style0"/>
        <w:spacing w:after="0" w:before="0"/>
        <w:contextualSpacing w:val="false"/>
        <w:jc w:val="center"/>
      </w:pPr>
      <w:r>
        <w:rPr>
          <w:b/>
          <w:sz w:val="32"/>
          <w:szCs w:val="2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MINI GOLF FEMENINO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MINI GOLF FEMENINO</w:t>
      </w:r>
      <w:r>
        <w:rPr>
          <w:sz w:val="24"/>
          <w:szCs w:val="20"/>
        </w:rPr>
        <w:t>:</w:t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  <w:drawing>
          <wp:anchor allowOverlap="1" behindDoc="1" distB="0" distL="0" distR="0" distT="0" layoutInCell="1" locked="0" relativeHeight="8" simplePos="0">
            <wp:simplePos x="0" y="0"/>
            <wp:positionH relativeFrom="character">
              <wp:posOffset>-205740</wp:posOffset>
            </wp:positionH>
            <wp:positionV relativeFrom="line">
              <wp:posOffset>83820</wp:posOffset>
            </wp:positionV>
            <wp:extent cx="1803400" cy="2705100"/>
            <wp:effectExtent b="0" l="0" r="0" t="0"/>
            <wp:wrapSquare wrapText="bothSides"/>
            <wp:docPr descr="MINIGOLF.jpg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INIGOLF.jpg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  <w:jc w:val="center"/>
      </w:pPr>
      <w:r>
        <w:rPr>
          <w:b/>
          <w:color w:val="76923C"/>
          <w:sz w:val="60"/>
          <w:szCs w:val="60"/>
        </w:rPr>
        <w:t>EL ESPÍRITU OLÍMPICO RECORRE TAMBIÉN VILLENA EN 2015.</w:t>
      </w:r>
    </w:p>
    <w:p>
      <w:pPr>
        <w:pStyle w:val="style0"/>
        <w:jc w:val="center"/>
      </w:pPr>
      <w:r>
        <w:rPr>
          <w:b/>
          <w:sz w:val="32"/>
          <w:szCs w:val="2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INSCRIPCIÓN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TIRO CON ARCO MIXTO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TIRO CON ARCO</w:t>
      </w:r>
      <w:r>
        <w:rPr>
          <w:sz w:val="24"/>
          <w:szCs w:val="20"/>
        </w:rPr>
        <w:t>:</w:t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  <w:jc w:val="right"/>
      </w:pPr>
      <w:r>
        <w:rPr>
          <w:b/>
          <w:color w:val="00B0F0"/>
          <w:sz w:val="60"/>
          <w:szCs w:val="60"/>
        </w:rPr>
        <w:t>EL ESPÍRITU OLÍMPICO      RECORRE TAMBIÉN  VILLENA EN 2015.</w:t>
        <w:drawing>
          <wp:anchor allowOverlap="1" behindDoc="1" distB="0" distL="0" distR="0" distT="0" layoutInCell="1" locked="0" relativeHeight="11" simplePos="0">
            <wp:simplePos x="0" y="0"/>
            <wp:positionH relativeFrom="character">
              <wp:posOffset>3810</wp:posOffset>
            </wp:positionH>
            <wp:positionV relativeFrom="line">
              <wp:posOffset>0</wp:posOffset>
            </wp:positionV>
            <wp:extent cx="2082800" cy="1828800"/>
            <wp:effectExtent b="0" l="0" r="0" t="0"/>
            <wp:wrapSquare wrapText="bothSides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center"/>
      </w:pPr>
      <w:r>
        <w:rPr>
          <w:b/>
          <w:color w:val="FF0000"/>
          <w:sz w:val="60"/>
          <w:szCs w:val="6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32"/>
          <w:szCs w:val="20"/>
        </w:rPr>
        <w:t>NSCRIPCIÓN JUEGOS OLÍMPICOS INFANTILES</w:t>
      </w:r>
    </w:p>
    <w:p>
      <w:pPr>
        <w:pStyle w:val="style0"/>
        <w:pBdr>
          <w:bottom w:color="00000A" w:space="0" w:sz="4" w:val="single"/>
        </w:pBdr>
        <w:spacing w:after="0" w:before="0"/>
        <w:contextualSpacing w:val="false"/>
        <w:jc w:val="center"/>
      </w:pPr>
      <w:r>
        <w:rPr>
          <w:b/>
          <w:sz w:val="40"/>
          <w:szCs w:val="20"/>
        </w:rPr>
        <w:t>DEPORTE DE ORIENTACIÓN</w:t>
      </w:r>
    </w:p>
    <w:p>
      <w:pPr>
        <w:pStyle w:val="style0"/>
      </w:pPr>
      <w:r>
        <w:rPr>
          <w:sz w:val="40"/>
          <w:szCs w:val="20"/>
        </w:rPr>
      </w:r>
    </w:p>
    <w:p>
      <w:pPr>
        <w:pStyle w:val="style0"/>
      </w:pPr>
      <w:r>
        <w:rPr>
          <w:b/>
          <w:sz w:val="36"/>
          <w:szCs w:val="20"/>
        </w:rPr>
        <w:t>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RESPONSABLE DEL COLEGIO</w:t>
      </w:r>
      <w:r>
        <w:rPr>
          <w:sz w:val="24"/>
          <w:szCs w:val="20"/>
        </w:rPr>
        <w:t xml:space="preserve">: </w:t>
      </w:r>
    </w:p>
    <w:p>
      <w:pPr>
        <w:pStyle w:val="style0"/>
      </w:pPr>
      <w:r>
        <w:rPr>
          <w:b/>
          <w:sz w:val="28"/>
          <w:szCs w:val="20"/>
        </w:rPr>
        <w:t>CAPITÁN DEL DEPORTE DE ORIENTACIÓN:</w:t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tbl>
      <w:tblPr>
        <w:jc w:val="left"/>
        <w:tblBorders>
          <w:top w:color="000000" w:space="0" w:sz="2" w:val="single"/>
          <w:left w:color="000000" w:space="0" w:sz="2" w:val="single"/>
          <w:bottom w:color="000000" w:space="0" w:sz="2" w:val="single"/>
        </w:tblBorders>
      </w:tblPr>
      <w:tblGrid>
        <w:gridCol w:w="7695"/>
        <w:gridCol w:w="1950"/>
      </w:tblGrid>
      <w:tr>
        <w:trPr>
          <w:cantSplit w:val="false"/>
        </w:trPr>
        <w:tc>
          <w:tcPr>
            <w:tcW w:type="dxa" w:w="7695"/>
            <w:tcBorders>
              <w:top w:color="000000" w:space="0" w:sz="2" w:val="single"/>
              <w:left w:color="000000" w:space="0" w:sz="2" w:val="single"/>
              <w:bottom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NOMBRE Y APELLIDOS</w:t>
            </w:r>
          </w:p>
        </w:tc>
        <w:tc>
          <w:tcPr>
            <w:tcW w:type="dxa" w:w="1950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C0C0C0" w:val="clear"/>
            <w:tcMar>
              <w:top w:type="dxa" w:w="55"/>
              <w:left w:type="dxa" w:w="55"/>
              <w:bottom w:type="dxa" w:w="55"/>
              <w:right w:type="dxa" w:w="55"/>
            </w:tcMar>
            <w:vAlign w:val="center"/>
          </w:tcPr>
          <w:p>
            <w:pPr>
              <w:pStyle w:val="style32"/>
              <w:jc w:val="center"/>
            </w:pPr>
            <w:r>
              <w:rPr>
                <w:b/>
                <w:bCs/>
                <w:sz w:val="24"/>
                <w:szCs w:val="20"/>
              </w:rPr>
              <w:t>CURSO</w:t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  <w:tr>
        <w:trPr>
          <w:cantSplit w:val="false"/>
        </w:trPr>
        <w:tc>
          <w:tcPr>
            <w:tcW w:type="dxa" w:w="7695"/>
            <w:tcBorders>
              <w:left w:color="000000" w:space="0" w:sz="2" w:val="single"/>
              <w:bottom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  <w:tc>
          <w:tcPr>
            <w:tcW w:type="dxa" w:w="1950"/>
            <w:tcBorders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top w:type="dxa" w:w="55"/>
              <w:left w:type="dxa" w:w="55"/>
              <w:bottom w:type="dxa" w:w="55"/>
              <w:right w:type="dxa" w:w="55"/>
            </w:tcMar>
          </w:tcPr>
          <w:p>
            <w:pPr>
              <w:pStyle w:val="style32"/>
            </w:pPr>
            <w:r>
              <w:rPr>
                <w:sz w:val="24"/>
                <w:szCs w:val="20"/>
              </w:rPr>
            </w:r>
          </w:p>
        </w:tc>
      </w:tr>
    </w:tbl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</w:r>
    </w:p>
    <w:p>
      <w:pPr>
        <w:pStyle w:val="style0"/>
      </w:pPr>
      <w:r>
        <w:rPr>
          <w:sz w:val="24"/>
          <w:szCs w:val="20"/>
          <w:lang w:eastAsia="es-ES"/>
        </w:rPr>
        <w:drawing>
          <wp:anchor allowOverlap="1" behindDoc="1" distB="0" distL="0" distR="0" distT="0" layoutInCell="1" locked="0" relativeHeight="9" simplePos="0">
            <wp:simplePos x="0" y="0"/>
            <wp:positionH relativeFrom="character">
              <wp:posOffset>-55245</wp:posOffset>
            </wp:positionH>
            <wp:positionV relativeFrom="line">
              <wp:posOffset>340995</wp:posOffset>
            </wp:positionV>
            <wp:extent cx="2256155" cy="1804035"/>
            <wp:effectExtent b="0" l="0" r="0" t="0"/>
            <wp:wrapNone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right"/>
      </w:pPr>
      <w:r>
        <w:rPr>
          <w:b/>
          <w:color w:val="76923C"/>
          <w:sz w:val="60"/>
          <w:szCs w:val="60"/>
        </w:rPr>
        <w:t xml:space="preserve">                </w:t>
      </w:r>
      <w:r>
        <w:rPr>
          <w:b/>
          <w:color w:val="7030A0"/>
          <w:sz w:val="60"/>
          <w:szCs w:val="60"/>
        </w:rPr>
        <w:t>EL ESPÍRITU OLÍMPICO     RECORRE TAMBIÉ</w:t>
      </w:r>
      <w:r>
        <w:rPr>
          <w:b/>
          <w:color w:val="7030A0"/>
          <w:sz w:val="60"/>
          <w:szCs w:val="60"/>
        </w:rPr>
        <w:t>N</w:t>
      </w:r>
      <w:r>
        <w:rPr>
          <w:b/>
          <w:color w:val="7030A0"/>
          <w:sz w:val="60"/>
          <w:szCs w:val="60"/>
        </w:rPr>
        <w:t xml:space="preserve">  </w:t>
      </w:r>
    </w:p>
    <w:p>
      <w:pPr>
        <w:pStyle w:val="style0"/>
        <w:jc w:val="right"/>
      </w:pPr>
      <w:r>
        <w:rPr>
          <w:b/>
          <w:color w:val="7030A0"/>
          <w:sz w:val="60"/>
          <w:szCs w:val="60"/>
        </w:rPr>
        <w:t>VILLENA EN 2015.</w:t>
      </w:r>
    </w:p>
    <w:p>
      <w:pPr>
        <w:pStyle w:val="style0"/>
        <w:jc w:val="center"/>
      </w:pPr>
      <w:r>
        <w:rPr/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ind w:hanging="360" w:left="720"/>
      </w:pPr>
      <w:rPr>
        <w:sz w:val="24"/>
        <w:b w:val="false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  <w:rPr>
        <w:b w:val="false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decimal"/>
      <w:lvlText w:val="- %1º aviso:"/>
      <w:lvlJc w:val="left"/>
      <w:pPr>
        <w:ind w:hanging="360" w:left="720"/>
      </w:pPr>
      <w:rPr>
        <w:u w:val="single"/>
        <w:b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Predeterminado"/>
    <w:next w:val="style0"/>
    <w:pPr>
      <w:widowControl/>
      <w:tabs/>
      <w:suppressAutoHyphens w:val="true"/>
      <w:kinsoku w:val="true"/>
      <w:overflowPunct w:val="true"/>
      <w:autoSpaceDE w:val="true"/>
      <w:spacing w:after="200" w:before="0" w:line="276" w:lineRule="auto"/>
      <w:contextualSpacing w:val="false"/>
    </w:pPr>
    <w:rPr>
      <w:rFonts w:ascii="Calibri" w:cs="Calibri" w:eastAsia="Lucida Sans Unicode" w:hAnsi="Calibri"/>
      <w:color w:val="auto"/>
      <w:sz w:val="22"/>
      <w:szCs w:val="22"/>
      <w:lang w:bidi="ar-SA" w:eastAsia="en-US" w:val="es-ES"/>
    </w:rPr>
  </w:style>
  <w:style w:styleId="style15" w:type="character">
    <w:name w:val="Default Paragraph Font"/>
    <w:next w:val="style15"/>
    <w:rPr/>
  </w:style>
  <w:style w:styleId="style16" w:type="character">
    <w:name w:val="Texto de globo Car"/>
    <w:basedOn w:val="style15"/>
    <w:next w:val="style16"/>
    <w:rPr>
      <w:rFonts w:ascii="Tahoma" w:cs="Tahoma" w:hAnsi="Tahoma"/>
      <w:sz w:val="16"/>
      <w:szCs w:val="16"/>
    </w:rPr>
  </w:style>
  <w:style w:styleId="style17" w:type="character">
    <w:name w:val="Enlace de Internet"/>
    <w:basedOn w:val="style15"/>
    <w:next w:val="style17"/>
    <w:rPr>
      <w:color w:val="0000FF"/>
      <w:u w:val="single"/>
      <w:lang w:bidi="es-ES" w:eastAsia="es-ES" w:val="es-ES"/>
    </w:rPr>
  </w:style>
  <w:style w:styleId="style18" w:type="character">
    <w:name w:val="Encabezado Car"/>
    <w:basedOn w:val="style15"/>
    <w:next w:val="style18"/>
    <w:rPr/>
  </w:style>
  <w:style w:styleId="style19" w:type="character">
    <w:name w:val="Pie de página Car"/>
    <w:basedOn w:val="style15"/>
    <w:next w:val="style19"/>
    <w:rPr/>
  </w:style>
  <w:style w:styleId="style20" w:type="character">
    <w:name w:val="ListLabel 1"/>
    <w:next w:val="style20"/>
    <w:rPr>
      <w:rFonts w:cs="Courier New"/>
    </w:rPr>
  </w:style>
  <w:style w:styleId="style21" w:type="character">
    <w:name w:val="ListLabel 2"/>
    <w:next w:val="style21"/>
    <w:rPr>
      <w:b w:val="false"/>
      <w:sz w:val="24"/>
    </w:rPr>
  </w:style>
  <w:style w:styleId="style22" w:type="character">
    <w:name w:val="ListLabel 3"/>
    <w:next w:val="style22"/>
    <w:rPr>
      <w:b w:val="false"/>
    </w:rPr>
  </w:style>
  <w:style w:styleId="style23" w:type="character">
    <w:name w:val="ListLabel 4"/>
    <w:next w:val="style23"/>
    <w:rPr>
      <w:b/>
      <w:u w:val="single"/>
    </w:rPr>
  </w:style>
  <w:style w:styleId="style24" w:type="paragraph">
    <w:name w:val="Encabezado"/>
    <w:basedOn w:val="style0"/>
    <w:next w:val="style25"/>
    <w:pPr>
      <w:keepNext/>
      <w:tabs>
        <w:tab w:leader="none" w:pos="4252" w:val="center"/>
        <w:tab w:leader="none" w:pos="8504" w:val="right"/>
      </w:tabs>
      <w:spacing w:after="0" w:before="240" w:line="100" w:lineRule="atLeast"/>
      <w:contextualSpacing w:val="false"/>
    </w:pPr>
    <w:rPr>
      <w:rFonts w:ascii="Arial" w:cs="Mangal" w:eastAsia="Lucida Sans Unicode" w:hAnsi="Arial"/>
      <w:sz w:val="28"/>
      <w:szCs w:val="28"/>
    </w:rPr>
  </w:style>
  <w:style w:styleId="style25" w:type="paragraph">
    <w:name w:val="Cuerpo de texto"/>
    <w:basedOn w:val="style0"/>
    <w:next w:val="style25"/>
    <w:pPr>
      <w:spacing w:after="120" w:before="0"/>
      <w:contextualSpacing w:val="false"/>
    </w:pPr>
    <w:rPr/>
  </w:style>
  <w:style w:styleId="style26" w:type="paragraph">
    <w:name w:val="Lista"/>
    <w:basedOn w:val="style25"/>
    <w:next w:val="style26"/>
    <w:pPr/>
    <w:rPr>
      <w:rFonts w:cs="Mangal"/>
    </w:rPr>
  </w:style>
  <w:style w:styleId="style27" w:type="paragraph">
    <w:name w:val="Etiqueta"/>
    <w:basedOn w:val="style0"/>
    <w:next w:val="style27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8" w:type="paragraph">
    <w:name w:val="Índice"/>
    <w:basedOn w:val="style0"/>
    <w:next w:val="style28"/>
    <w:pPr>
      <w:suppressLineNumbers/>
    </w:pPr>
    <w:rPr>
      <w:rFonts w:cs="Mangal"/>
    </w:rPr>
  </w:style>
  <w:style w:styleId="style29" w:type="paragraph">
    <w:name w:val="Balloon Text"/>
    <w:basedOn w:val="style0"/>
    <w:next w:val="style29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  <w:style w:styleId="style30" w:type="paragraph">
    <w:name w:val="List Paragraph"/>
    <w:basedOn w:val="style0"/>
    <w:next w:val="style30"/>
    <w:pPr>
      <w:spacing w:after="200" w:before="0"/>
      <w:ind w:hanging="0" w:left="720" w:right="0"/>
      <w:contextualSpacing/>
    </w:pPr>
    <w:rPr/>
  </w:style>
  <w:style w:styleId="style31" w:type="paragraph">
    <w:name w:val="Pie de página"/>
    <w:basedOn w:val="style0"/>
    <w:next w:val="style31"/>
    <w:pPr>
      <w:suppressLineNumbers/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32" w:type="paragraph">
    <w:name w:val="Contenido de la tabla"/>
    <w:basedOn w:val="style0"/>
    <w:next w:val="style32"/>
    <w:pPr>
      <w:suppressLineNumbers/>
    </w:pPr>
    <w:rPr/>
  </w:style>
  <w:style w:styleId="style33" w:type="paragraph">
    <w:name w:val="Encabezado de la tabla"/>
    <w:basedOn w:val="style32"/>
    <w:next w:val="style33"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49.jpeg"/><Relationship Id="rId3" Type="http://schemas.openxmlformats.org/officeDocument/2006/relationships/hyperlink" Target="mailto:fdm@villena.es" TargetMode="External"/><Relationship Id="rId4" Type="http://schemas.openxmlformats.org/officeDocument/2006/relationships/image" Target="media/image50.jpeg"/><Relationship Id="rId5" Type="http://schemas.openxmlformats.org/officeDocument/2006/relationships/image" Target="media/image51.jpeg"/><Relationship Id="rId6" Type="http://schemas.openxmlformats.org/officeDocument/2006/relationships/image" Target="media/image52.jpeg"/><Relationship Id="rId7" Type="http://schemas.openxmlformats.org/officeDocument/2006/relationships/image" Target="media/image53.jpeg"/><Relationship Id="rId8" Type="http://schemas.openxmlformats.org/officeDocument/2006/relationships/image" Target="media/image54.jpeg"/><Relationship Id="rId9" Type="http://schemas.openxmlformats.org/officeDocument/2006/relationships/image" Target="media/image55.jpeg"/><Relationship Id="rId10" Type="http://schemas.openxmlformats.org/officeDocument/2006/relationships/image" Target="media/image56.jpeg"/><Relationship Id="rId11" Type="http://schemas.openxmlformats.org/officeDocument/2006/relationships/image" Target="media/image57.jpeg"/><Relationship Id="rId12" Type="http://schemas.openxmlformats.org/officeDocument/2006/relationships/image" Target="media/image58.jpeg"/><Relationship Id="rId13" Type="http://schemas.openxmlformats.org/officeDocument/2006/relationships/image" Target="media/image59.jpeg"/><Relationship Id="rId14" Type="http://schemas.openxmlformats.org/officeDocument/2006/relationships/image" Target="media/image60.pn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2013-04-23T12:14:00.00Z</dcterms:created>
  <dc:creator>Usuario</dc:creator>
  <dcterms:modified xsi:type="dcterms:W3CDTF">2015-04-16T12:12:47.83Z</dcterms:modified>
  <cp:revision>8</cp:revision>
</cp:coreProperties>
</file>