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57" w:after="57"/>
        <w:rPr>
          <w:b/>
          <w:bCs/>
          <w:i w:val="false"/>
          <w:iCs w:val="false"/>
          <w:sz w:val="20"/>
          <w:szCs w:val="20"/>
          <w:highlight w:val="none"/>
          <w:shd w:fill="auto" w:val="clear"/>
        </w:rPr>
      </w:pPr>
      <w:r>
        <w:rPr>
          <w:b/>
          <w:bCs/>
          <w:i w:val="false"/>
          <w:iCs w:val="false"/>
          <w:sz w:val="20"/>
          <w:szCs w:val="20"/>
          <w:shd w:fill="auto" w:val="clear"/>
        </w:rPr>
        <w:t>CONVENIO CENTRO EDUCATIVO - EMPRESA U ORGANISMO EQUIPARADO PARA LA REALIZACIÓN DE FORMACIÓN EN EMPRESA / FORMACIÓN EN CENTROS DE TRABAJO</w:t>
      </w:r>
    </w:p>
    <w:p>
      <w:pPr>
        <w:pStyle w:val="Normal"/>
        <w:bidi w:val="0"/>
        <w:rPr>
          <w:b w:val="false"/>
          <w:bCs w:val="false"/>
          <w:i w:val="false"/>
          <w:iCs w:val="false"/>
          <w:sz w:val="20"/>
          <w:szCs w:val="20"/>
          <w:highlight w:val="none"/>
          <w:shd w:fill="auto" w:val="clear"/>
        </w:rPr>
      </w:pPr>
      <w:r>
        <w:rPr>
          <w:b w:val="false"/>
          <w:bCs w:val="false"/>
          <w:i w:val="false"/>
          <w:iCs w:val="false"/>
          <w:sz w:val="20"/>
          <w:szCs w:val="20"/>
          <w:shd w:fill="auto" w:val="clear"/>
        </w:rPr>
      </w:r>
    </w:p>
    <w:p>
      <w:pPr>
        <w:pStyle w:val="Normal"/>
        <w:bidi w:val="0"/>
        <w:rPr>
          <w:b/>
          <w:bCs/>
          <w:i w:val="false"/>
          <w:iCs w:val="false"/>
          <w:sz w:val="20"/>
          <w:szCs w:val="20"/>
          <w:highlight w:val="none"/>
          <w:shd w:fill="auto" w:val="clear"/>
        </w:rPr>
      </w:pPr>
      <w:r>
        <w:rPr>
          <w:b/>
          <w:bCs/>
          <w:i w:val="false"/>
          <w:iCs w:val="false"/>
          <w:sz w:val="20"/>
          <w:szCs w:val="20"/>
          <w:shd w:fill="auto" w:val="clear"/>
        </w:rPr>
        <w:t>CENTRO EDUCATIVO</w:t>
      </w:r>
    </w:p>
    <w:p>
      <w:pPr>
        <w:pStyle w:val="Normal"/>
        <w:bidi w:val="0"/>
        <w:rPr>
          <w:b w:val="false"/>
          <w:bCs w:val="false"/>
          <w:i w:val="false"/>
          <w:iCs w:val="false"/>
          <w:sz w:val="20"/>
          <w:szCs w:val="20"/>
          <w:highlight w:val="none"/>
          <w:shd w:fill="auto" w:val="clear"/>
        </w:rPr>
      </w:pPr>
      <w:r>
        <w:rPr>
          <w:b/>
          <w:bCs/>
          <w:i w:val="false"/>
          <w:iCs w:val="false"/>
          <w:sz w:val="20"/>
          <w:szCs w:val="20"/>
          <w:shd w:fill="auto" w:val="clear"/>
        </w:rPr>
        <w:t>Centro:</w:t>
      </w:r>
      <w:r>
        <w:rPr>
          <w:b w:val="false"/>
          <w:bCs w:val="false"/>
          <w:i w:val="false"/>
          <w:iCs w:val="false"/>
          <w:sz w:val="20"/>
          <w:szCs w:val="20"/>
          <w:shd w:fill="auto" w:val="clear"/>
        </w:rPr>
        <w:t xml:space="preserve"> CIPFP Valle de Elda – CIF. Q0300519F</w:t>
      </w:r>
    </w:p>
    <w:p>
      <w:pPr>
        <w:pStyle w:val="Normal"/>
        <w:bidi w:val="0"/>
        <w:rPr/>
      </w:pPr>
      <w:r>
        <w:rPr>
          <w:b/>
          <w:bCs/>
          <w:i w:val="false"/>
          <w:iCs w:val="false"/>
          <w:sz w:val="20"/>
          <w:szCs w:val="20"/>
          <w:shd w:fill="auto" w:val="clear"/>
        </w:rPr>
        <w:t>Dirección</w:t>
      </w:r>
      <w:r>
        <w:rPr>
          <w:b/>
          <w:bCs/>
        </w:rPr>
        <w:t>:</w:t>
      </w:r>
      <w:r>
        <w:rPr>
          <w:b w:val="false"/>
          <w:bCs w:val="false"/>
          <w:i w:val="false"/>
          <w:iCs w:val="false"/>
          <w:sz w:val="20"/>
          <w:szCs w:val="20"/>
          <w:shd w:fill="auto" w:val="clear"/>
        </w:rPr>
        <w:t xml:space="preserve"> Cr. De Sax, 37 (Elda)</w:t>
      </w:r>
    </w:p>
    <w:p>
      <w:pPr>
        <w:pStyle w:val="Normal"/>
        <w:bidi w:val="0"/>
        <w:rPr>
          <w:b w:val="false"/>
          <w:bCs w:val="false"/>
          <w:i w:val="false"/>
          <w:iCs w:val="false"/>
          <w:sz w:val="20"/>
          <w:szCs w:val="20"/>
          <w:highlight w:val="none"/>
          <w:shd w:fill="auto" w:val="clear"/>
        </w:rPr>
      </w:pPr>
      <w:r>
        <w:rPr>
          <w:b/>
          <w:bCs/>
          <w:i w:val="false"/>
          <w:iCs w:val="false"/>
          <w:sz w:val="20"/>
          <w:szCs w:val="20"/>
          <w:shd w:fill="auto" w:val="clear"/>
        </w:rPr>
        <w:t>Correo electrónico:</w:t>
      </w:r>
      <w:r>
        <w:rPr>
          <w:b w:val="false"/>
          <w:bCs w:val="false"/>
          <w:i w:val="false"/>
          <w:iCs w:val="false"/>
          <w:sz w:val="20"/>
          <w:szCs w:val="20"/>
          <w:shd w:fill="auto" w:val="clear"/>
        </w:rPr>
        <w:t xml:space="preserve"> </w:t>
      </w:r>
      <w:hyperlink r:id="rId2">
        <w:r>
          <w:rPr>
            <w:rStyle w:val="Hyperlink"/>
            <w:b w:val="false"/>
            <w:bCs w:val="false"/>
            <w:i w:val="false"/>
            <w:iCs w:val="false"/>
            <w:sz w:val="20"/>
            <w:szCs w:val="20"/>
            <w:shd w:fill="auto" w:val="clear"/>
          </w:rPr>
          <w:t>03014812@edu.gva.es</w:t>
        </w:r>
      </w:hyperlink>
    </w:p>
    <w:p>
      <w:pPr>
        <w:pStyle w:val="Normal"/>
        <w:bidi w:val="0"/>
        <w:rPr>
          <w:b/>
          <w:bCs/>
          <w:i w:val="false"/>
          <w:iCs w:val="false"/>
          <w:sz w:val="20"/>
          <w:szCs w:val="20"/>
          <w:highlight w:val="none"/>
          <w:shd w:fill="auto" w:val="clear"/>
        </w:rPr>
      </w:pPr>
      <w:r>
        <w:rPr>
          <w:b/>
          <w:bCs/>
          <w:i w:val="false"/>
          <w:iCs w:val="false"/>
          <w:sz w:val="20"/>
          <w:szCs w:val="20"/>
          <w:shd w:fill="auto" w:val="clear"/>
        </w:rPr>
        <w:t xml:space="preserve">Director/a del centro educativo: </w:t>
      </w:r>
      <w:r>
        <w:rPr>
          <w:b w:val="false"/>
          <w:bCs w:val="false"/>
          <w:i w:val="false"/>
          <w:iCs w:val="false"/>
          <w:sz w:val="20"/>
          <w:szCs w:val="20"/>
          <w:shd w:fill="auto" w:val="clear"/>
        </w:rPr>
        <w:t>Cristobal Melgarejo Romero</w:t>
      </w:r>
    </w:p>
    <w:p>
      <w:pPr>
        <w:pStyle w:val="Normal"/>
        <w:bidi w:val="0"/>
        <w:rPr>
          <w:b/>
          <w:bCs/>
          <w:i w:val="false"/>
          <w:iCs w:val="false"/>
          <w:sz w:val="20"/>
          <w:szCs w:val="20"/>
          <w:highlight w:val="none"/>
          <w:shd w:fill="auto" w:val="clear"/>
        </w:rPr>
      </w:pPr>
      <w:r>
        <w:rPr>
          <w:b/>
          <w:bCs/>
          <w:i w:val="false"/>
          <w:iCs w:val="false"/>
          <w:sz w:val="20"/>
          <w:szCs w:val="20"/>
          <w:shd w:fill="auto" w:val="clear"/>
        </w:rPr>
        <w:t>Teléfono:</w:t>
      </w:r>
      <w:r>
        <w:rPr>
          <w:b w:val="false"/>
          <w:bCs w:val="false"/>
          <w:i w:val="false"/>
          <w:iCs w:val="false"/>
          <w:sz w:val="20"/>
          <w:szCs w:val="20"/>
          <w:shd w:fill="auto" w:val="clear"/>
        </w:rPr>
        <w:t xml:space="preserve"> 965395098</w:t>
      </w:r>
    </w:p>
    <w:p>
      <w:pPr>
        <w:pStyle w:val="Normal"/>
        <w:bidi w:val="0"/>
        <w:rPr>
          <w:b/>
          <w:bCs/>
          <w:i w:val="false"/>
          <w:iCs w:val="false"/>
          <w:sz w:val="20"/>
          <w:szCs w:val="20"/>
          <w:highlight w:val="none"/>
          <w:shd w:fill="auto" w:val="clear"/>
        </w:rPr>
      </w:pPr>
      <w:r>
        <w:rPr>
          <w:b/>
          <w:bCs/>
          <w:i w:val="false"/>
          <w:iCs w:val="false"/>
          <w:sz w:val="20"/>
          <w:szCs w:val="20"/>
          <w:shd w:fill="auto" w:val="clear"/>
        </w:rPr>
        <w:t>EMPRESA O INSTITUCIÓN</w:t>
      </w:r>
    </w:p>
    <w:p>
      <w:pPr>
        <w:pStyle w:val="Normal"/>
        <w:bidi w:val="0"/>
        <w:rPr>
          <w:b/>
          <w:bCs/>
          <w:i w:val="false"/>
          <w:iCs w:val="false"/>
          <w:sz w:val="20"/>
          <w:szCs w:val="20"/>
          <w:highlight w:val="none"/>
          <w:shd w:fill="auto" w:val="clear"/>
        </w:rPr>
      </w:pPr>
      <w:r>
        <w:rPr>
          <w:b/>
          <w:bCs/>
          <w:i w:val="false"/>
          <w:iCs w:val="false"/>
          <w:sz w:val="20"/>
          <w:szCs w:val="20"/>
          <w:shd w:fill="auto" w:val="clear"/>
        </w:rPr>
        <w:t xml:space="preserve">Nombre: </w:t>
      </w:r>
      <w:r>
        <w:rPr>
          <w:b w:val="false"/>
          <w:bCs w:val="false"/>
          <w:i w:val="false"/>
          <w:iCs w:val="false"/>
          <w:sz w:val="20"/>
          <w:szCs w:val="20"/>
          <w:shd w:fill="auto" w:val="clear"/>
        </w:rPr>
        <w:t>M.I. Ayuntamiento De Villena – P0314000A</w:t>
      </w:r>
    </w:p>
    <w:p>
      <w:pPr>
        <w:pStyle w:val="Normal"/>
        <w:bidi w:val="0"/>
        <w:rPr>
          <w:b/>
          <w:bCs/>
          <w:i w:val="false"/>
          <w:iCs w:val="false"/>
          <w:sz w:val="20"/>
          <w:szCs w:val="20"/>
          <w:highlight w:val="none"/>
          <w:shd w:fill="auto" w:val="clear"/>
        </w:rPr>
      </w:pPr>
      <w:r>
        <w:rPr>
          <w:b/>
          <w:bCs/>
          <w:i w:val="false"/>
          <w:iCs w:val="false"/>
          <w:sz w:val="20"/>
          <w:szCs w:val="20"/>
          <w:shd w:fill="auto" w:val="clear"/>
        </w:rPr>
        <w:t>Dirección de la empresa:</w:t>
      </w:r>
      <w:r>
        <w:rPr>
          <w:b w:val="false"/>
          <w:bCs w:val="false"/>
          <w:i w:val="false"/>
          <w:iCs w:val="false"/>
          <w:sz w:val="20"/>
          <w:szCs w:val="20"/>
          <w:shd w:fill="auto" w:val="clear"/>
        </w:rPr>
        <w:t xml:space="preserve"> Plaza De Santiago, 1 (Villena)</w:t>
      </w:r>
    </w:p>
    <w:p>
      <w:pPr>
        <w:pStyle w:val="Normal"/>
        <w:bidi w:val="0"/>
        <w:rPr>
          <w:b/>
          <w:bCs/>
          <w:i w:val="false"/>
          <w:iCs w:val="false"/>
          <w:sz w:val="20"/>
          <w:szCs w:val="20"/>
          <w:highlight w:val="none"/>
          <w:shd w:fill="auto" w:val="clear"/>
        </w:rPr>
      </w:pPr>
      <w:r>
        <w:rPr>
          <w:b/>
          <w:bCs/>
          <w:i w:val="false"/>
          <w:iCs w:val="false"/>
          <w:sz w:val="20"/>
          <w:szCs w:val="20"/>
          <w:shd w:fill="auto" w:val="clear"/>
        </w:rPr>
        <w:t>Teléfono:</w:t>
      </w:r>
      <w:r>
        <w:rPr>
          <w:b w:val="false"/>
          <w:bCs w:val="false"/>
          <w:i w:val="false"/>
          <w:iCs w:val="false"/>
          <w:sz w:val="20"/>
          <w:szCs w:val="20"/>
          <w:shd w:fill="auto" w:val="clear"/>
        </w:rPr>
        <w:t xml:space="preserve"> 965801150</w:t>
      </w:r>
    </w:p>
    <w:p>
      <w:pPr>
        <w:pStyle w:val="Normal"/>
        <w:bidi w:val="0"/>
        <w:rPr>
          <w:b w:val="false"/>
          <w:bCs w:val="false"/>
          <w:i w:val="false"/>
          <w:iCs w:val="false"/>
          <w:sz w:val="20"/>
          <w:szCs w:val="20"/>
          <w:highlight w:val="none"/>
          <w:shd w:fill="auto" w:val="clear"/>
        </w:rPr>
      </w:pPr>
      <w:r>
        <w:rPr>
          <w:b/>
          <w:bCs/>
          <w:i w:val="false"/>
          <w:iCs w:val="false"/>
          <w:sz w:val="20"/>
          <w:szCs w:val="20"/>
          <w:shd w:fill="auto" w:val="clear"/>
        </w:rPr>
        <w:t>Representante legal:</w:t>
      </w:r>
      <w:r>
        <w:rPr>
          <w:b w:val="false"/>
          <w:bCs w:val="false"/>
          <w:i w:val="false"/>
          <w:iCs w:val="false"/>
          <w:sz w:val="20"/>
          <w:szCs w:val="20"/>
          <w:shd w:fill="auto" w:val="clear"/>
        </w:rPr>
        <w:t xml:space="preserve"> Fulgencio José Cerdán Barceló</w:t>
      </w:r>
    </w:p>
    <w:p>
      <w:pPr>
        <w:pStyle w:val="Normal"/>
        <w:bidi w:val="0"/>
        <w:rPr>
          <w:b w:val="false"/>
          <w:bCs w:val="false"/>
          <w:i w:val="false"/>
          <w:iCs w:val="false"/>
          <w:sz w:val="20"/>
          <w:szCs w:val="20"/>
          <w:highlight w:val="none"/>
          <w:shd w:fill="auto" w:val="clear"/>
        </w:rPr>
      </w:pPr>
      <w:r>
        <w:rPr>
          <w:b/>
          <w:bCs/>
          <w:i w:val="false"/>
          <w:iCs w:val="false"/>
          <w:sz w:val="20"/>
          <w:szCs w:val="20"/>
          <w:shd w:fill="auto" w:val="clear"/>
        </w:rPr>
        <w:t>Correo electrónico:</w:t>
      </w:r>
      <w:r>
        <w:rPr>
          <w:b w:val="false"/>
          <w:bCs w:val="false"/>
          <w:i w:val="false"/>
          <w:iCs w:val="false"/>
          <w:sz w:val="20"/>
          <w:szCs w:val="20"/>
          <w:shd w:fill="auto" w:val="clear"/>
        </w:rPr>
        <w:t xml:space="preserve"> </w:t>
      </w:r>
      <w:hyperlink r:id="rId3">
        <w:r>
          <w:rPr>
            <w:rStyle w:val="Hyperlink"/>
            <w:b w:val="false"/>
            <w:bCs w:val="false"/>
            <w:i w:val="false"/>
            <w:iCs w:val="false"/>
            <w:sz w:val="20"/>
            <w:szCs w:val="20"/>
            <w:shd w:fill="auto" w:val="clear"/>
          </w:rPr>
          <w:t>alcaldia@villena.es</w:t>
        </w:r>
      </w:hyperlink>
    </w:p>
    <w:p>
      <w:pPr>
        <w:pStyle w:val="Normal"/>
        <w:bidi w:val="0"/>
        <w:rPr>
          <w:b w:val="false"/>
          <w:bCs w:val="false"/>
          <w:i w:val="false"/>
          <w:iCs w:val="false"/>
          <w:sz w:val="20"/>
          <w:szCs w:val="20"/>
        </w:rPr>
      </w:pPr>
      <w:r>
        <w:rPr>
          <w:b w:val="false"/>
          <w:bCs w:val="false"/>
          <w:i w:val="false"/>
          <w:iCs w:val="false"/>
          <w:sz w:val="20"/>
          <w:szCs w:val="20"/>
        </w:rPr>
      </w:r>
    </w:p>
    <w:p>
      <w:pPr>
        <w:pStyle w:val="Normal"/>
        <w:bidi w:val="0"/>
        <w:rPr>
          <w:b/>
          <w:bCs/>
          <w:i w:val="false"/>
          <w:iCs w:val="false"/>
          <w:sz w:val="20"/>
          <w:szCs w:val="20"/>
        </w:rPr>
      </w:pPr>
      <w:r>
        <w:rPr>
          <w:b/>
          <w:bCs/>
          <w:i w:val="false"/>
          <w:iCs w:val="false"/>
          <w:sz w:val="20"/>
          <w:szCs w:val="20"/>
        </w:rPr>
        <w:t>EXPOSICIÓN</w:t>
      </w:r>
    </w:p>
    <w:p>
      <w:pPr>
        <w:pStyle w:val="Normal"/>
        <w:bidi w:val="0"/>
        <w:rPr>
          <w:b w:val="false"/>
          <w:bCs w:val="false"/>
          <w:i w:val="false"/>
          <w:iCs w:val="false"/>
          <w:sz w:val="20"/>
          <w:szCs w:val="20"/>
        </w:rPr>
      </w:pPr>
      <w:r>
        <w:rPr>
          <w:b w:val="false"/>
          <w:bCs w:val="false"/>
          <w:i w:val="false"/>
          <w:iCs w:val="false"/>
          <w:sz w:val="20"/>
          <w:szCs w:val="20"/>
        </w:rPr>
        <w:t>1. Que ambas partes se reconocen recíprocamente capacidad y legitimidad para suscribir el presente convenio de colaboración.</w:t>
      </w:r>
    </w:p>
    <w:p>
      <w:pPr>
        <w:pStyle w:val="Normal"/>
        <w:bidi w:val="0"/>
        <w:rPr>
          <w:b w:val="false"/>
          <w:bCs w:val="false"/>
          <w:i w:val="false"/>
          <w:iCs w:val="false"/>
          <w:sz w:val="20"/>
          <w:szCs w:val="20"/>
        </w:rPr>
      </w:pPr>
      <w:r>
        <w:rPr>
          <w:b w:val="false"/>
          <w:bCs w:val="false"/>
          <w:i w:val="false"/>
          <w:iCs w:val="false"/>
          <w:sz w:val="20"/>
          <w:szCs w:val="20"/>
        </w:rPr>
        <w:t>2. Que el objeto del presente convenio es la colaboración entre ambas entidades para la realización de prácticas formativas por parte del alumnado de los ciclos formativos de Grado Medio y Superior, Formación Profesional Básica, Programas Formativos de Cualificación Básica, Cursos de Especialización y Bloque de Formación Práctica (BFP) de las Enseñanzas de Régimen Especial, en el ámbito territorial de la Comunitat Valenciana.</w:t>
      </w:r>
    </w:p>
    <w:p>
      <w:pPr>
        <w:pStyle w:val="Normal"/>
        <w:bidi w:val="0"/>
        <w:rPr>
          <w:b/>
          <w:bCs/>
          <w:i w:val="false"/>
          <w:iCs w:val="false"/>
          <w:sz w:val="20"/>
          <w:szCs w:val="20"/>
        </w:rPr>
      </w:pPr>
      <w:r>
        <w:rPr>
          <w:b/>
          <w:bCs/>
          <w:i w:val="false"/>
          <w:iCs w:val="false"/>
          <w:sz w:val="20"/>
          <w:szCs w:val="20"/>
        </w:rPr>
        <w:t>ACUERDO</w:t>
      </w:r>
    </w:p>
    <w:p>
      <w:pPr>
        <w:pStyle w:val="Normal"/>
        <w:bidi w:val="0"/>
        <w:rPr>
          <w:b w:val="false"/>
          <w:bCs w:val="false"/>
          <w:i w:val="false"/>
          <w:iCs w:val="false"/>
          <w:sz w:val="20"/>
          <w:szCs w:val="20"/>
        </w:rPr>
      </w:pPr>
      <w:r>
        <w:rPr>
          <w:b w:val="false"/>
          <w:bCs w:val="false"/>
          <w:i w:val="false"/>
          <w:iCs w:val="false"/>
          <w:sz w:val="20"/>
          <w:szCs w:val="20"/>
        </w:rPr>
        <w:t>1. Suscribir el presente convenio de colaboración para el desarrollo de la Formación en Empresa y Formación en Centros de Trabajo, según la Ley Orgánica 3/2022, de 31 de marzo, de ordenación e integración de la Formación Profesional (artículo 75), el Real Decreto 659/2023, de 18 de julio, por el que se desarrolla la ordenación del Sistema de Formación Profesional (artículo 51) y la Orden 12/2022, de 9 de marzo, de la Conselleria de Educación, Cultura y Deporte, por la que se regula el módulo profesional de Formación en Centros de Trabajo (FCT) de los ciclos formativos de Grado Medio y Superior, Formación Profesional Básica, Programas Formativos de Cualificación Básica, Cursos de Especialización y Bloque de Formación Práctica (BFP) de las Enseñanzas de Régimen Especial.</w:t>
      </w:r>
    </w:p>
    <w:p>
      <w:pPr>
        <w:pStyle w:val="Normal"/>
        <w:bidi w:val="0"/>
        <w:rPr>
          <w:b/>
          <w:bCs/>
          <w:i w:val="false"/>
          <w:iCs w:val="false"/>
          <w:sz w:val="20"/>
          <w:szCs w:val="20"/>
        </w:rPr>
      </w:pPr>
      <w:r>
        <w:rPr>
          <w:b/>
          <w:bCs/>
          <w:i w:val="false"/>
          <w:iCs w:val="false"/>
          <w:sz w:val="20"/>
          <w:szCs w:val="20"/>
        </w:rPr>
        <w:t>CLÁUSULAS</w:t>
      </w:r>
    </w:p>
    <w:p>
      <w:pPr>
        <w:pStyle w:val="Normal"/>
        <w:bidi w:val="0"/>
        <w:rPr>
          <w:b/>
          <w:bCs/>
          <w:i w:val="false"/>
          <w:iCs w:val="false"/>
          <w:sz w:val="20"/>
          <w:szCs w:val="20"/>
        </w:rPr>
      </w:pPr>
      <w:r>
        <w:rPr>
          <w:b/>
          <w:bCs/>
          <w:i w:val="false"/>
          <w:iCs w:val="false"/>
          <w:sz w:val="20"/>
          <w:szCs w:val="20"/>
        </w:rPr>
        <w:t>PRIMERA</w:t>
      </w:r>
    </w:p>
    <w:p>
      <w:pPr>
        <w:pStyle w:val="Normal"/>
        <w:bidi w:val="0"/>
        <w:rPr>
          <w:b w:val="false"/>
          <w:bCs w:val="false"/>
          <w:i w:val="false"/>
          <w:iCs w:val="false"/>
          <w:sz w:val="20"/>
          <w:szCs w:val="20"/>
        </w:rPr>
      </w:pPr>
      <w:r>
        <w:rPr>
          <w:b w:val="false"/>
          <w:bCs w:val="false"/>
          <w:i w:val="false"/>
          <w:iCs w:val="false"/>
          <w:sz w:val="20"/>
          <w:szCs w:val="20"/>
        </w:rPr>
        <w:t>El representante de la empresa o institución, o persona en quién esta delegue, declara en virtud del presente documento, de acuerdo con lo prescrito en el artículo 15 de la Orden 12/2022 de 9 de marzo, de la Conselleria de Educación, Cultura y Deporte, por la que se regula el módulo profesional de Formación en Centros de Trabajo (FCT) de los ciclos formativos de Grado Medio y Superior, Formación Profesional Básica, Programas Formativos de Cualificación Básica, Cursos de Especialización y Bloque de Formación Práctica (BFP) de las Enseñanzas de Régimen Especial, en el ámbito territorial de la Comunitat Valenciana y el Real Decreto 659/2023, de 18 de julio, por el que se desarrolla la ordenación del Sistema de Formación Profesion, que la empresa o institución firmante, así como las personas instructoras, cumplían los requisitos establecidos en los artículos 12 y 13 de la misma.</w:t>
      </w:r>
    </w:p>
    <w:p>
      <w:pPr>
        <w:pStyle w:val="Normal"/>
        <w:bidi w:val="0"/>
        <w:rPr>
          <w:b/>
          <w:bCs/>
          <w:i w:val="false"/>
          <w:iCs w:val="false"/>
          <w:sz w:val="20"/>
          <w:szCs w:val="20"/>
        </w:rPr>
      </w:pPr>
      <w:r>
        <w:rPr>
          <w:b/>
          <w:bCs/>
          <w:i w:val="false"/>
          <w:iCs w:val="false"/>
          <w:sz w:val="20"/>
          <w:szCs w:val="20"/>
        </w:rPr>
        <w:t>SEGUNDA</w:t>
      </w:r>
    </w:p>
    <w:p>
      <w:pPr>
        <w:pStyle w:val="Normal"/>
        <w:bidi w:val="0"/>
        <w:rPr>
          <w:b w:val="false"/>
          <w:bCs w:val="false"/>
          <w:i w:val="false"/>
          <w:iCs w:val="false"/>
          <w:sz w:val="20"/>
          <w:szCs w:val="20"/>
        </w:rPr>
      </w:pPr>
      <w:r>
        <w:rPr>
          <w:b w:val="false"/>
          <w:bCs w:val="false"/>
          <w:i w:val="false"/>
          <w:iCs w:val="false"/>
          <w:sz w:val="20"/>
          <w:szCs w:val="20"/>
        </w:rPr>
        <w:t>Los/Las alumnos/as no tendrán en ningún caso vinculación o relación laboral con la empresa, según lo establecido en la disposición adicional primera del del R.D. 488/1998, de 27 de marzo (BOE de 09 de abril).</w:t>
      </w:r>
    </w:p>
    <w:p>
      <w:pPr>
        <w:pStyle w:val="Normal"/>
        <w:bidi w:val="0"/>
        <w:rPr>
          <w:b w:val="false"/>
          <w:bCs w:val="false"/>
          <w:i w:val="false"/>
          <w:iCs w:val="false"/>
          <w:sz w:val="20"/>
          <w:szCs w:val="20"/>
        </w:rPr>
      </w:pPr>
      <w:r>
        <w:rPr>
          <w:b w:val="false"/>
          <w:bCs w:val="false"/>
          <w:i w:val="false"/>
          <w:iCs w:val="false"/>
          <w:sz w:val="20"/>
          <w:szCs w:val="20"/>
        </w:rPr>
        <w:t>Según la DA 52ª del RDL 8/2015 de la LGSS, en su aparta 4 b) Indica que en “el caso de las prácticas formativas no remuneradas el cumplimiento de las obligaciones de Seguridad Social corresponderá a la empresa, institución o entidad en la que se desarrollen estas, salvo que en el convenio o acuerdo de cooperación que, en su caso se suscriba para su realización, se disponga que tales obligaciones corresponden al centro de formación respondable de la oferta formativa”.</w:t>
      </w:r>
    </w:p>
    <w:p>
      <w:pPr>
        <w:pStyle w:val="Normal"/>
        <w:bidi w:val="0"/>
        <w:rPr>
          <w:b w:val="false"/>
          <w:bCs w:val="false"/>
          <w:i w:val="false"/>
          <w:iCs w:val="false"/>
          <w:sz w:val="20"/>
          <w:szCs w:val="20"/>
        </w:rPr>
      </w:pPr>
      <w:r>
        <w:rPr>
          <w:b w:val="false"/>
          <w:bCs w:val="false"/>
          <w:i w:val="false"/>
          <w:iCs w:val="false"/>
          <w:sz w:val="20"/>
          <w:szCs w:val="20"/>
        </w:rPr>
        <w:t>El centro de formación 03014812 - CIPFP VALLE DE ELDA (ELDA) se hará cargo de las obligaciones a la Seguridad Social, según se indica en el párrafo anterior.</w:t>
      </w:r>
    </w:p>
    <w:p>
      <w:pPr>
        <w:pStyle w:val="Normal"/>
        <w:bidi w:val="0"/>
        <w:rPr>
          <w:b/>
          <w:bCs/>
          <w:i w:val="false"/>
          <w:iCs w:val="false"/>
          <w:sz w:val="20"/>
          <w:szCs w:val="20"/>
        </w:rPr>
      </w:pPr>
      <w:r>
        <w:rPr>
          <w:b/>
          <w:bCs/>
          <w:i w:val="false"/>
          <w:iCs w:val="false"/>
          <w:sz w:val="20"/>
          <w:szCs w:val="20"/>
        </w:rPr>
        <w:t>TERCERA</w:t>
      </w:r>
    </w:p>
    <w:p>
      <w:pPr>
        <w:pStyle w:val="Normal"/>
        <w:bidi w:val="0"/>
        <w:rPr>
          <w:b w:val="false"/>
          <w:bCs w:val="false"/>
          <w:i w:val="false"/>
          <w:iCs w:val="false"/>
          <w:sz w:val="20"/>
          <w:szCs w:val="20"/>
        </w:rPr>
      </w:pPr>
      <w:r>
        <w:rPr>
          <w:b w:val="false"/>
          <w:bCs w:val="false"/>
          <w:i w:val="false"/>
          <w:iCs w:val="false"/>
          <w:sz w:val="20"/>
          <w:szCs w:val="20"/>
        </w:rPr>
        <w:t>El centro de trabajo podrá ofertar al menos un puesto formativo con independencia del número de trabajadores/as con que cuente.</w:t>
      </w:r>
    </w:p>
    <w:p>
      <w:pPr>
        <w:pStyle w:val="Normal"/>
        <w:bidi w:val="0"/>
        <w:rPr>
          <w:b/>
          <w:bCs/>
          <w:i w:val="false"/>
          <w:iCs w:val="false"/>
          <w:sz w:val="20"/>
          <w:szCs w:val="20"/>
        </w:rPr>
      </w:pPr>
      <w:r>
        <w:rPr>
          <w:b/>
          <w:bCs/>
          <w:i w:val="false"/>
          <w:iCs w:val="false"/>
          <w:sz w:val="20"/>
          <w:szCs w:val="20"/>
        </w:rPr>
        <w:t>CUARTA</w:t>
      </w:r>
    </w:p>
    <w:p>
      <w:pPr>
        <w:pStyle w:val="Normal"/>
        <w:bidi w:val="0"/>
        <w:rPr>
          <w:b w:val="false"/>
          <w:bCs w:val="false"/>
          <w:i w:val="false"/>
          <w:iCs w:val="false"/>
          <w:sz w:val="20"/>
          <w:szCs w:val="20"/>
        </w:rPr>
      </w:pPr>
      <w:r>
        <w:rPr>
          <w:b w:val="false"/>
          <w:bCs w:val="false"/>
          <w:i w:val="false"/>
          <w:iCs w:val="false"/>
          <w:sz w:val="20"/>
          <w:szCs w:val="20"/>
        </w:rPr>
        <w:t>La empresa nombrará de entre sus personas trabajadoras uno/a o más instructores/as para la coordinación y seguimiento de las actividades formativas a realizar por el alumnado en el centro de trabajo, así como para la realización de los informes valorativos que contribuyan a la evaluación del alumnado.</w:t>
      </w:r>
    </w:p>
    <w:p>
      <w:pPr>
        <w:pStyle w:val="Normal"/>
        <w:bidi w:val="0"/>
        <w:rPr>
          <w:b/>
          <w:bCs/>
          <w:i w:val="false"/>
          <w:iCs w:val="false"/>
          <w:sz w:val="20"/>
          <w:szCs w:val="20"/>
        </w:rPr>
      </w:pPr>
      <w:r>
        <w:rPr>
          <w:b/>
          <w:bCs/>
          <w:i w:val="false"/>
          <w:iCs w:val="false"/>
          <w:sz w:val="20"/>
          <w:szCs w:val="20"/>
        </w:rPr>
        <w:t>QUINTA</w:t>
      </w:r>
    </w:p>
    <w:p>
      <w:pPr>
        <w:pStyle w:val="Normal"/>
        <w:bidi w:val="0"/>
        <w:rPr>
          <w:b w:val="false"/>
          <w:bCs w:val="false"/>
          <w:i w:val="false"/>
          <w:iCs w:val="false"/>
          <w:sz w:val="20"/>
          <w:szCs w:val="20"/>
        </w:rPr>
      </w:pPr>
      <w:r>
        <w:rPr>
          <w:b w:val="false"/>
          <w:bCs w:val="false"/>
          <w:i w:val="false"/>
          <w:iCs w:val="false"/>
          <w:sz w:val="20"/>
          <w:szCs w:val="20"/>
        </w:rPr>
        <w:t>El centro de trabajo comunicará con suficiente antelación, los cambios que se produzcan en los calendarios u horarios del alumnado en prácticas formativas que impliquen una ampliación, así como cualquier desplazamiento fuera de la localización habitual del centro de trabajo.</w:t>
      </w:r>
    </w:p>
    <w:p>
      <w:pPr>
        <w:pStyle w:val="Normal"/>
        <w:bidi w:val="0"/>
        <w:rPr>
          <w:b/>
          <w:bCs/>
          <w:i w:val="false"/>
          <w:iCs w:val="false"/>
          <w:sz w:val="20"/>
          <w:szCs w:val="20"/>
        </w:rPr>
      </w:pPr>
      <w:r>
        <w:rPr>
          <w:b/>
          <w:bCs/>
          <w:i w:val="false"/>
          <w:iCs w:val="false"/>
          <w:sz w:val="20"/>
          <w:szCs w:val="20"/>
        </w:rPr>
        <w:t>SEXTA</w:t>
      </w:r>
    </w:p>
    <w:p>
      <w:pPr>
        <w:pStyle w:val="Normal"/>
        <w:bidi w:val="0"/>
        <w:rPr>
          <w:b w:val="false"/>
          <w:bCs w:val="false"/>
          <w:i w:val="false"/>
          <w:iCs w:val="false"/>
          <w:sz w:val="20"/>
          <w:szCs w:val="20"/>
        </w:rPr>
      </w:pPr>
      <w:r>
        <w:rPr>
          <w:b w:val="false"/>
          <w:bCs w:val="false"/>
          <w:i w:val="false"/>
          <w:iCs w:val="false"/>
          <w:sz w:val="20"/>
          <w:szCs w:val="20"/>
        </w:rPr>
        <w:t>El alumno/a no podrá desarrollar prácticas formativas sin las correspondientes autorizaciones por parte de la dirección del centro educativo e información a la Inspección de Educación correspondiente del centro y a la dirección general competente en materia de Educación, fuera del territorio español y fuera del marco de programas de la conselleria competente en materia de educación.</w:t>
      </w:r>
    </w:p>
    <w:p>
      <w:pPr>
        <w:pStyle w:val="Normal"/>
        <w:bidi w:val="0"/>
        <w:rPr>
          <w:b w:val="false"/>
          <w:bCs w:val="false"/>
          <w:i w:val="false"/>
          <w:iCs w:val="false"/>
          <w:sz w:val="20"/>
          <w:szCs w:val="20"/>
        </w:rPr>
      </w:pPr>
      <w:r>
        <w:rPr>
          <w:b w:val="false"/>
          <w:bCs w:val="false"/>
          <w:i w:val="false"/>
          <w:iCs w:val="false"/>
          <w:sz w:val="20"/>
          <w:szCs w:val="20"/>
        </w:rPr>
        <w:t>Cuando en el desarrollo de sus prácticas, e incluso estando incluidas en los periodos y horarios contemplados para su desarrollo, el alumno/a deba abandonar el territorio español, el centro de trabajo deberá comunicarlo y realizar solicitud de autorización al/a la tutor/a.</w:t>
      </w:r>
    </w:p>
    <w:p>
      <w:pPr>
        <w:pStyle w:val="Normal"/>
        <w:bidi w:val="0"/>
        <w:rPr>
          <w:b/>
          <w:bCs/>
          <w:i w:val="false"/>
          <w:iCs w:val="false"/>
          <w:sz w:val="20"/>
          <w:szCs w:val="20"/>
        </w:rPr>
      </w:pPr>
      <w:r>
        <w:rPr>
          <w:b/>
          <w:bCs/>
          <w:i w:val="false"/>
          <w:iCs w:val="false"/>
          <w:sz w:val="20"/>
          <w:szCs w:val="20"/>
        </w:rPr>
        <w:t>SÉPTIMA</w:t>
      </w:r>
    </w:p>
    <w:p>
      <w:pPr>
        <w:pStyle w:val="Normal"/>
        <w:bidi w:val="0"/>
        <w:rPr>
          <w:b w:val="false"/>
          <w:bCs w:val="false"/>
          <w:i w:val="false"/>
          <w:iCs w:val="false"/>
          <w:sz w:val="20"/>
          <w:szCs w:val="20"/>
        </w:rPr>
      </w:pPr>
      <w:r>
        <w:rPr>
          <w:b w:val="false"/>
          <w:bCs w:val="false"/>
          <w:i w:val="false"/>
          <w:iCs w:val="false"/>
          <w:sz w:val="20"/>
          <w:szCs w:val="20"/>
        </w:rPr>
        <w:t>Caso de producirse por parte de la empresa o entidad contratación laboral del/de la alumno/a con antelación a la finalización del periodo de prácticas, la empresa comunicará al centro educativo dicha situación.</w:t>
      </w:r>
    </w:p>
    <w:p>
      <w:pPr>
        <w:pStyle w:val="Normal"/>
        <w:bidi w:val="0"/>
        <w:rPr>
          <w:b/>
          <w:bCs/>
          <w:i w:val="false"/>
          <w:iCs w:val="false"/>
          <w:sz w:val="20"/>
          <w:szCs w:val="20"/>
        </w:rPr>
      </w:pPr>
      <w:r>
        <w:rPr>
          <w:b/>
          <w:bCs/>
          <w:i w:val="false"/>
          <w:iCs w:val="false"/>
          <w:sz w:val="20"/>
          <w:szCs w:val="20"/>
        </w:rPr>
        <w:t>OCTAVA</w:t>
      </w:r>
    </w:p>
    <w:p>
      <w:pPr>
        <w:pStyle w:val="Normal"/>
        <w:bidi w:val="0"/>
        <w:rPr>
          <w:b w:val="false"/>
          <w:bCs w:val="false"/>
          <w:i w:val="false"/>
          <w:iCs w:val="false"/>
          <w:sz w:val="20"/>
          <w:szCs w:val="20"/>
        </w:rPr>
      </w:pPr>
      <w:r>
        <w:rPr>
          <w:b w:val="false"/>
          <w:bCs w:val="false"/>
          <w:i w:val="false"/>
          <w:iCs w:val="false"/>
          <w:sz w:val="20"/>
          <w:szCs w:val="20"/>
        </w:rPr>
        <w:t>Cuando el/la alumno/a realice la Formación en Empresa o el módulo profesional de FCT en el mismo centro de trabajo donde desempeña trabajo remunerado, los horarios de prácticas formativas y de trabajo remunerado, así como los puestos formativos y los puestos de trabajo estarán claramente diferenciados.</w:t>
      </w:r>
    </w:p>
    <w:p>
      <w:pPr>
        <w:pStyle w:val="Normal"/>
        <w:bidi w:val="0"/>
        <w:rPr>
          <w:b/>
          <w:bCs/>
          <w:i w:val="false"/>
          <w:iCs w:val="false"/>
          <w:sz w:val="20"/>
          <w:szCs w:val="20"/>
        </w:rPr>
      </w:pPr>
      <w:r>
        <w:rPr>
          <w:b/>
          <w:bCs/>
          <w:i w:val="false"/>
          <w:iCs w:val="false"/>
          <w:sz w:val="20"/>
          <w:szCs w:val="20"/>
        </w:rPr>
        <w:t>NOVENA</w:t>
      </w:r>
    </w:p>
    <w:p>
      <w:pPr>
        <w:pStyle w:val="Normal"/>
        <w:bidi w:val="0"/>
        <w:rPr>
          <w:b w:val="false"/>
          <w:bCs w:val="false"/>
          <w:i w:val="false"/>
          <w:iCs w:val="false"/>
          <w:sz w:val="20"/>
          <w:szCs w:val="20"/>
        </w:rPr>
      </w:pPr>
      <w:r>
        <w:rPr>
          <w:b w:val="false"/>
          <w:bCs w:val="false"/>
          <w:i w:val="false"/>
          <w:iCs w:val="false"/>
          <w:sz w:val="20"/>
          <w:szCs w:val="20"/>
        </w:rPr>
        <w:t>Cualquier eventualidad de accidente que pudiera producirse en el centro de trabajo o en el desplazamiento al o desde el mismo, será contemplada a tenor de lo dispuesto en la disposición adicional 52ª del texto refundido de la Ley General de la Seguridad Social, Real Decreto Legislativo 8/2015, de 30 de octubre. Todo ello sin perjuicio de la póliza de seguro adicional de accidentes suscrita por la Conselleria de Educación para el alumnado de los centros docentes sostenidos con fondos públicos.</w:t>
      </w:r>
    </w:p>
    <w:p>
      <w:pPr>
        <w:pStyle w:val="Normal"/>
        <w:bidi w:val="0"/>
        <w:rPr>
          <w:b/>
          <w:bCs/>
          <w:i w:val="false"/>
          <w:iCs w:val="false"/>
          <w:sz w:val="20"/>
          <w:szCs w:val="20"/>
        </w:rPr>
      </w:pPr>
      <w:r>
        <w:rPr>
          <w:b/>
          <w:bCs/>
          <w:i w:val="false"/>
          <w:iCs w:val="false"/>
          <w:sz w:val="20"/>
          <w:szCs w:val="20"/>
        </w:rPr>
        <w:t>DÉCIMA</w:t>
      </w:r>
    </w:p>
    <w:p>
      <w:pPr>
        <w:pStyle w:val="Normal"/>
        <w:bidi w:val="0"/>
        <w:rPr>
          <w:b w:val="false"/>
          <w:bCs w:val="false"/>
          <w:i w:val="false"/>
          <w:iCs w:val="false"/>
          <w:sz w:val="20"/>
          <w:szCs w:val="20"/>
        </w:rPr>
      </w:pPr>
      <w:r>
        <w:rPr>
          <w:b w:val="false"/>
          <w:bCs w:val="false"/>
          <w:i w:val="false"/>
          <w:iCs w:val="false"/>
          <w:sz w:val="20"/>
          <w:szCs w:val="20"/>
        </w:rPr>
        <w:t>En cualquier momento, las actividades formativas en el centro de trabajo pueden ser objeto de seguimiento, valoración y supervisión por parte del centro educativo, a través de la persona tutora del mismo en colaboración con el instructor/a del centro de trabajo. A este fin la empresa le facilitará el acceso al centro de trabajo.</w:t>
      </w:r>
    </w:p>
    <w:p>
      <w:pPr>
        <w:pStyle w:val="Normal"/>
        <w:bidi w:val="0"/>
        <w:rPr>
          <w:b/>
          <w:bCs/>
          <w:i w:val="false"/>
          <w:iCs w:val="false"/>
          <w:sz w:val="20"/>
          <w:szCs w:val="20"/>
        </w:rPr>
      </w:pPr>
      <w:r>
        <w:rPr>
          <w:b/>
          <w:bCs/>
          <w:i w:val="false"/>
          <w:iCs w:val="false"/>
          <w:sz w:val="20"/>
          <w:szCs w:val="20"/>
        </w:rPr>
        <w:t>UNDÉCIMA</w:t>
      </w:r>
    </w:p>
    <w:p>
      <w:pPr>
        <w:pStyle w:val="Normal"/>
        <w:bidi w:val="0"/>
        <w:rPr>
          <w:b w:val="false"/>
          <w:bCs w:val="false"/>
          <w:i w:val="false"/>
          <w:iCs w:val="false"/>
          <w:sz w:val="20"/>
          <w:szCs w:val="20"/>
        </w:rPr>
      </w:pPr>
      <w:r>
        <w:rPr>
          <w:b w:val="false"/>
          <w:bCs w:val="false"/>
          <w:i w:val="false"/>
          <w:iCs w:val="false"/>
          <w:sz w:val="20"/>
          <w:szCs w:val="20"/>
        </w:rPr>
        <w:t>El Programa Formativo será establecido de común acuerdo entre el tutor/a y la persona instructora del centro de trabajo y constituirá un anexo al presente convenio.</w:t>
      </w:r>
    </w:p>
    <w:p>
      <w:pPr>
        <w:pStyle w:val="Normal"/>
        <w:bidi w:val="0"/>
        <w:rPr>
          <w:b/>
          <w:bCs/>
          <w:i w:val="false"/>
          <w:iCs w:val="false"/>
          <w:sz w:val="20"/>
          <w:szCs w:val="20"/>
        </w:rPr>
      </w:pPr>
      <w:r>
        <w:rPr>
          <w:b/>
          <w:bCs/>
          <w:i w:val="false"/>
          <w:iCs w:val="false"/>
          <w:sz w:val="20"/>
          <w:szCs w:val="20"/>
        </w:rPr>
        <w:t>DUODÉCIMA</w:t>
      </w:r>
    </w:p>
    <w:p>
      <w:pPr>
        <w:pStyle w:val="Normal"/>
        <w:bidi w:val="0"/>
        <w:rPr>
          <w:b w:val="false"/>
          <w:bCs w:val="false"/>
          <w:i w:val="false"/>
          <w:iCs w:val="false"/>
          <w:sz w:val="20"/>
          <w:szCs w:val="20"/>
        </w:rPr>
      </w:pPr>
      <w:r>
        <w:rPr>
          <w:b w:val="false"/>
          <w:bCs w:val="false"/>
          <w:i w:val="false"/>
          <w:iCs w:val="false"/>
          <w:sz w:val="20"/>
          <w:szCs w:val="20"/>
        </w:rPr>
        <w:t>Los/Las representantes de los/las trabajadores/as del centro de trabajo serán informados/as del contenido específico del Programa Formativo.</w:t>
      </w:r>
    </w:p>
    <w:p>
      <w:pPr>
        <w:pStyle w:val="Normal"/>
        <w:bidi w:val="0"/>
        <w:rPr>
          <w:b/>
          <w:bCs/>
          <w:i w:val="false"/>
          <w:iCs w:val="false"/>
          <w:sz w:val="20"/>
          <w:szCs w:val="20"/>
        </w:rPr>
      </w:pPr>
      <w:r>
        <w:rPr>
          <w:b/>
          <w:bCs/>
          <w:i w:val="false"/>
          <w:iCs w:val="false"/>
          <w:sz w:val="20"/>
          <w:szCs w:val="20"/>
        </w:rPr>
        <w:t>DECIMOTERCERA</w:t>
      </w:r>
    </w:p>
    <w:p>
      <w:pPr>
        <w:pStyle w:val="Normal"/>
        <w:bidi w:val="0"/>
        <w:rPr>
          <w:b w:val="false"/>
          <w:bCs w:val="false"/>
          <w:i w:val="false"/>
          <w:iCs w:val="false"/>
          <w:sz w:val="20"/>
          <w:szCs w:val="20"/>
        </w:rPr>
      </w:pPr>
      <w:r>
        <w:rPr>
          <w:b w:val="false"/>
          <w:bCs w:val="false"/>
          <w:i w:val="false"/>
          <w:iCs w:val="false"/>
          <w:sz w:val="20"/>
          <w:szCs w:val="20"/>
        </w:rPr>
        <w:t>El alumnado deberá desarrollar las prácticas formativas en condiciones acordes y siguiendo todos los protocolos que determine la legislación vigente en materia de prevención de riesgos laborales y vigilancia de la salud establecidos, además de los que establezca el centro de trabajo para el puesto formativo.</w:t>
      </w:r>
    </w:p>
    <w:p>
      <w:pPr>
        <w:pStyle w:val="Normal"/>
        <w:bidi w:val="0"/>
        <w:rPr>
          <w:b/>
          <w:bCs/>
          <w:i w:val="false"/>
          <w:iCs w:val="false"/>
          <w:sz w:val="20"/>
          <w:szCs w:val="20"/>
        </w:rPr>
      </w:pPr>
      <w:r>
        <w:rPr>
          <w:b/>
          <w:bCs/>
          <w:i w:val="false"/>
          <w:iCs w:val="false"/>
          <w:sz w:val="20"/>
          <w:szCs w:val="20"/>
        </w:rPr>
        <w:t>DECIMOCUARTA</w:t>
      </w:r>
    </w:p>
    <w:p>
      <w:pPr>
        <w:pStyle w:val="Normal"/>
        <w:bidi w:val="0"/>
        <w:rPr>
          <w:b w:val="false"/>
          <w:bCs w:val="false"/>
          <w:i w:val="false"/>
          <w:iCs w:val="false"/>
          <w:sz w:val="20"/>
          <w:szCs w:val="20"/>
        </w:rPr>
      </w:pPr>
      <w:r>
        <w:rPr>
          <w:b w:val="false"/>
          <w:bCs w:val="false"/>
          <w:i w:val="false"/>
          <w:iCs w:val="false"/>
          <w:sz w:val="20"/>
          <w:szCs w:val="20"/>
        </w:rPr>
        <w:t>Cuando el puesto formativo requiera la utilización de equipo de trabajo, éste será proporcionado por el centro de trabajo y deberá estar en buenas condiciones de uso y haber superado los controles de calidad pertinentes. Asimismo, cuando el puesto formativo requiera equipo de protección individual, éste será proporcionado por el centro de trabajo.El alumnado podrá utilizar los equipos de protección individual de que disponga previamente, siendo la empresa la encargada de velar por el correcto uso de los mismos.</w:t>
      </w:r>
    </w:p>
    <w:p>
      <w:pPr>
        <w:pStyle w:val="Normal"/>
        <w:bidi w:val="0"/>
        <w:rPr>
          <w:b/>
          <w:bCs/>
          <w:i w:val="false"/>
          <w:iCs w:val="false"/>
          <w:sz w:val="20"/>
          <w:szCs w:val="20"/>
        </w:rPr>
      </w:pPr>
      <w:r>
        <w:rPr>
          <w:b/>
          <w:bCs/>
          <w:i w:val="false"/>
          <w:iCs w:val="false"/>
          <w:sz w:val="20"/>
          <w:szCs w:val="20"/>
        </w:rPr>
        <w:t>DECIMOQUINTA</w:t>
      </w:r>
    </w:p>
    <w:p>
      <w:pPr>
        <w:pStyle w:val="Normal"/>
        <w:bidi w:val="0"/>
        <w:rPr>
          <w:b w:val="false"/>
          <w:bCs w:val="false"/>
          <w:i w:val="false"/>
          <w:iCs w:val="false"/>
          <w:sz w:val="20"/>
          <w:szCs w:val="20"/>
        </w:rPr>
      </w:pPr>
      <w:r>
        <w:rPr>
          <w:b w:val="false"/>
          <w:bCs w:val="false"/>
          <w:i w:val="false"/>
          <w:iCs w:val="false"/>
          <w:sz w:val="20"/>
          <w:szCs w:val="20"/>
        </w:rPr>
        <w:t>El incumplimiento por parte del centro de trabajo de los protocolos en materia de prevención de riesgos o de vigilancia de la salud dará lugar a la rescisión del convenio de colaboración.</w:t>
      </w:r>
    </w:p>
    <w:p>
      <w:pPr>
        <w:pStyle w:val="Normal"/>
        <w:bidi w:val="0"/>
        <w:rPr>
          <w:b/>
          <w:bCs/>
          <w:i w:val="false"/>
          <w:iCs w:val="false"/>
          <w:sz w:val="20"/>
          <w:szCs w:val="20"/>
        </w:rPr>
      </w:pPr>
      <w:r>
        <w:rPr>
          <w:b/>
          <w:bCs/>
          <w:i w:val="false"/>
          <w:iCs w:val="false"/>
          <w:sz w:val="20"/>
          <w:szCs w:val="20"/>
        </w:rPr>
        <w:t>DECIMOSEXTA</w:t>
      </w:r>
    </w:p>
    <w:p>
      <w:pPr>
        <w:pStyle w:val="Normal"/>
        <w:bidi w:val="0"/>
        <w:rPr>
          <w:b w:val="false"/>
          <w:bCs w:val="false"/>
          <w:i w:val="false"/>
          <w:iCs w:val="false"/>
          <w:sz w:val="20"/>
          <w:szCs w:val="20"/>
        </w:rPr>
      </w:pPr>
      <w:r>
        <w:rPr>
          <w:b w:val="false"/>
          <w:bCs w:val="false"/>
          <w:i w:val="false"/>
          <w:iCs w:val="false"/>
          <w:sz w:val="20"/>
          <w:szCs w:val="20"/>
        </w:rPr>
        <w:t>La duración de este convenio de colaboración será de cuatro años desde la fecha de su firma. Los firmantes del convenio, en cualquier momento antes de la finalización del plazo previsto, podrán acordar unánimemente su prórroga por un periodo de hasta cuatro años adicionales. El presente convenio surtirá efecto desde el momento de su firma.</w:t>
      </w:r>
    </w:p>
    <w:p>
      <w:pPr>
        <w:pStyle w:val="Normal"/>
        <w:bidi w:val="0"/>
        <w:rPr>
          <w:b/>
          <w:bCs/>
          <w:i w:val="false"/>
          <w:iCs w:val="false"/>
          <w:sz w:val="20"/>
          <w:szCs w:val="20"/>
        </w:rPr>
      </w:pPr>
      <w:r>
        <w:rPr>
          <w:b/>
          <w:bCs/>
          <w:i w:val="false"/>
          <w:iCs w:val="false"/>
          <w:sz w:val="20"/>
          <w:szCs w:val="20"/>
        </w:rPr>
        <w:t>DECIMOSÉPTIMA</w:t>
      </w:r>
    </w:p>
    <w:p>
      <w:pPr>
        <w:pStyle w:val="Normal"/>
        <w:bidi w:val="0"/>
        <w:rPr>
          <w:b w:val="false"/>
          <w:bCs w:val="false"/>
          <w:i w:val="false"/>
          <w:iCs w:val="false"/>
          <w:sz w:val="20"/>
          <w:szCs w:val="20"/>
        </w:rPr>
      </w:pPr>
      <w:r>
        <w:rPr>
          <w:b w:val="false"/>
          <w:bCs w:val="false"/>
          <w:i w:val="false"/>
          <w:iCs w:val="false"/>
          <w:sz w:val="20"/>
          <w:szCs w:val="20"/>
        </w:rPr>
        <w:t>1. En la medida en que puedan tener acceso a datos personales del alumnado, docentes o trabajadores participantes en las acciones del convenio de colaboración, ambas partes se comprometen a respetar sus obligaciones derivadas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w:t>
      </w:r>
    </w:p>
    <w:p>
      <w:pPr>
        <w:pStyle w:val="Normal"/>
        <w:bidi w:val="0"/>
        <w:rPr>
          <w:b w:val="false"/>
          <w:bCs w:val="false"/>
          <w:i w:val="false"/>
          <w:iCs w:val="false"/>
          <w:sz w:val="20"/>
          <w:szCs w:val="20"/>
        </w:rPr>
      </w:pPr>
      <w:r>
        <w:rPr>
          <w:b w:val="false"/>
          <w:bCs w:val="false"/>
          <w:i w:val="false"/>
          <w:iCs w:val="false"/>
          <w:sz w:val="20"/>
          <w:szCs w:val="20"/>
        </w:rPr>
        <w:t>2. Ejercicio de derechos: Las personas interesadas tienen derecho a solicitar el acceso a sus datos personales, la rectificación o supresión de estos, a la limitación de su tratamiento, a oponerse al mismo o a no ser objeto de una decisión basada únicamente en el tratamiento automatizado, incluida la elaboración de perfiles, a través de las siguientes vías:</w:t>
      </w:r>
    </w:p>
    <w:p>
      <w:pPr>
        <w:pStyle w:val="Normal"/>
        <w:bidi w:val="0"/>
        <w:rPr>
          <w:b w:val="false"/>
          <w:bCs w:val="false"/>
          <w:i w:val="false"/>
          <w:iCs w:val="false"/>
          <w:sz w:val="20"/>
          <w:szCs w:val="20"/>
        </w:rPr>
      </w:pPr>
      <w:r>
        <w:rPr>
          <w:b w:val="false"/>
          <w:bCs w:val="false"/>
          <w:i w:val="false"/>
          <w:iCs w:val="false"/>
          <w:sz w:val="20"/>
          <w:szCs w:val="20"/>
        </w:rPr>
        <w:t>En el caso de centros educativos de titularidad de la Generalitat, a través del trámite telemático accesible https://www.gva.es/es/inicio/procedimientos?id_proc=19970 (requiere certificado digital), o remitiendo escrito a la Conselleria de Educación, Cultura, Universidades y Empleo dirigido a Av. de Campanar, 32, València, o a la dirección electrónica protecciodedadeseducacio@gva.es</w:t>
      </w:r>
    </w:p>
    <w:p>
      <w:pPr>
        <w:pStyle w:val="Normal"/>
        <w:bidi w:val="0"/>
        <w:rPr>
          <w:b w:val="false"/>
          <w:bCs w:val="false"/>
          <w:i w:val="false"/>
          <w:iCs w:val="false"/>
          <w:sz w:val="20"/>
          <w:szCs w:val="20"/>
        </w:rPr>
      </w:pPr>
      <w:r>
        <w:rPr>
          <w:b w:val="false"/>
          <w:bCs w:val="false"/>
          <w:i w:val="false"/>
          <w:iCs w:val="false"/>
          <w:sz w:val="20"/>
          <w:szCs w:val="20"/>
        </w:rPr>
        <w:t>Si se desea ejercer los derechos frente al titular del centro de trabajo, podrá hacerlo dirigiendo su solicitud a la siguiente dirección electrónica o postal: alcaldia@villena.es</w:t>
      </w:r>
    </w:p>
    <w:p>
      <w:pPr>
        <w:pStyle w:val="Normal"/>
        <w:bidi w:val="0"/>
        <w:rPr>
          <w:b w:val="false"/>
          <w:bCs w:val="false"/>
          <w:i w:val="false"/>
          <w:iCs w:val="false"/>
          <w:sz w:val="20"/>
          <w:szCs w:val="20"/>
        </w:rPr>
      </w:pPr>
      <w:r>
        <w:rPr>
          <w:b w:val="false"/>
          <w:bCs w:val="false"/>
          <w:i w:val="false"/>
          <w:iCs w:val="false"/>
          <w:sz w:val="20"/>
          <w:szCs w:val="20"/>
        </w:rPr>
        <w:t>3. Plazo de conservación y supresión de los datos: Los datos personales se conservarán durante el tiempo necesario para cumplir con la finalidad para la que se recaban, respetando los plazos establecidos en las normas vigentes para el cumplimiento de obligaciones y responsabilidades legales, siendo suprimidos de acuerdo con lo establecido en la normativa de archivos y documentación.</w:t>
      </w:r>
    </w:p>
    <w:p>
      <w:pPr>
        <w:pStyle w:val="Normal"/>
        <w:bidi w:val="0"/>
        <w:rPr>
          <w:b w:val="false"/>
          <w:bCs w:val="false"/>
          <w:i w:val="false"/>
          <w:iCs w:val="false"/>
          <w:sz w:val="20"/>
          <w:szCs w:val="20"/>
        </w:rPr>
      </w:pPr>
      <w:r>
        <w:rPr>
          <w:b w:val="false"/>
          <w:bCs w:val="false"/>
          <w:i w:val="false"/>
          <w:iCs w:val="false"/>
          <w:sz w:val="20"/>
          <w:szCs w:val="20"/>
        </w:rPr>
        <w:t>4. Sin perjuicio de otras previsiones derivadas del RGPD y la LOPGDD, y sin que se entienda con carácter limitativo, el TITULAR DEL CENTRO DE TRABAJO tendrá las siguientes obligaciones respecto al alumnado y profesorado:</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Tratar los datos personales del alumnado solo con el fin de llevar a cabo la selección para realizar la formación en empresa y si procede, para la contratación de las personas seleccionadas.</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Realizada la selección, los datos del alumnado no seleccionado serán suprimidos por la empresa.</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Tratar los datos del alumnado seleccionado con los siguientes fines: desarrollar la actividad formativa; informar a la persona interesada de los riesgos laborales existentes y de las medidas de prevención y/o protección pertinentes; proporcionar el acceso a las dependencias y a los medios materiales y digitales indispensables para el desarrollo de sus tareas; gestionar el abono de la cantidad estipulada en el respectivo contrato o beca ; garantizar la formación del alumnado durante el periodo estipulado y realizar su seguimiento y evaluación, con la emisión de las correspondientes certificaciones; y en general, garantizar las obligaciones y derechos del alumnado en virtud del presente convenio y normativa que sea de aplicación.</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Tratar los datos del profesorado con la finalidad de establecer un mecanismo de contacto, comunicación y seguimiento del programa de formación del alumnado que garantice su seguimiento y evaluación, así como las visitas del profesorado a los centros de trabajo.</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Informar al alumnado y profesorado del tratamiento de sus datos conforme a lo establecido en los artículos 13 y 14 del RGPD.</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No llevar a cabo ningún tratamiento de los datos del alumnado y profesorado con fines distintos a los descritos, así como dar cumplimiento a las obligaciones establecidas en este convenio y normativa legal aplicable.</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Tratar los datos personales tanto del alumnado como del profesorado con las debidas medidas de seguridad, así como garantizar el ejercicio de sus derechos en los términos establecidos en el RGPD.</w:t>
      </w:r>
    </w:p>
    <w:p>
      <w:pPr>
        <w:pStyle w:val="Normal"/>
        <w:bidi w:val="0"/>
        <w:rPr>
          <w:b w:val="false"/>
          <w:bCs w:val="false"/>
          <w:i w:val="false"/>
          <w:iCs w:val="false"/>
          <w:sz w:val="20"/>
          <w:szCs w:val="20"/>
        </w:rPr>
      </w:pPr>
      <w:r>
        <w:rPr>
          <w:b w:val="false"/>
          <w:bCs w:val="false"/>
          <w:i w:val="false"/>
          <w:iCs w:val="false"/>
          <w:sz w:val="20"/>
          <w:szCs w:val="20"/>
        </w:rPr>
        <w:t>Asimismo, el ALUMNADO tendrá, entre otras, las siguientes obligaciones:</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Guardar secreto de los datos personales a los que tenga acceso en el desarrollo de actividad formativa en la empresa, y el deber de usarlos exclusivamente para las finalidades relacionadas con la misma, a no comunicarlos a terceros por ningún medio y a no conservarlos una vez finalizadas las mismas.</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Obtener autorización de los instructores o instructoras en el centro de trabajo para acceder a documentación (listados, expedientes, aplicaciones informáticas o bases de datos) que contengan datos personales.</w:t>
      </w:r>
    </w:p>
    <w:p>
      <w:pPr>
        <w:pStyle w:val="Normal"/>
        <w:bidi w:val="0"/>
        <w:rPr>
          <w:b w:val="false"/>
          <w:bCs w:val="false"/>
          <w:i w:val="false"/>
          <w:iCs w:val="false"/>
          <w:sz w:val="20"/>
          <w:szCs w:val="20"/>
        </w:rPr>
      </w:pPr>
      <w:r>
        <w:rPr>
          <w:b w:val="false"/>
          <w:bCs w:val="false"/>
          <w:i w:val="false"/>
          <w:iCs w:val="false"/>
          <w:sz w:val="20"/>
          <w:szCs w:val="20"/>
        </w:rPr>
        <w:t xml:space="preserve">• </w:t>
      </w:r>
      <w:r>
        <w:rPr>
          <w:b w:val="false"/>
          <w:bCs w:val="false"/>
          <w:i w:val="false"/>
          <w:iCs w:val="false"/>
          <w:sz w:val="20"/>
          <w:szCs w:val="20"/>
        </w:rPr>
        <w:t>No identificar, en los documentos académicos que se generan como consecuencia de la actividad formativa en la empresa (informes, trabajos, memorias...), al personal del centro de trabajo con nombre y apellidos o cualquier otro dato que se pueda relacionar con una persona física identificada o identificable, salvo que cuente con autorización expresa para ello.</w:t>
      </w:r>
    </w:p>
    <w:p>
      <w:pPr>
        <w:pStyle w:val="Normal"/>
        <w:bidi w:val="0"/>
        <w:rPr>
          <w:b w:val="false"/>
          <w:bCs w:val="false"/>
          <w:i w:val="false"/>
          <w:iCs w:val="false"/>
          <w:sz w:val="20"/>
          <w:szCs w:val="20"/>
        </w:rPr>
      </w:pPr>
      <w:r>
        <w:rPr>
          <w:b w:val="false"/>
          <w:bCs w:val="false"/>
          <w:i w:val="false"/>
          <w:iCs w:val="false"/>
          <w:sz w:val="20"/>
          <w:szCs w:val="20"/>
        </w:rPr>
        <w:t>Respecto al PROFESORADO, tratará los datos de sus interlocutores en la empresa y otros posibles datos de terceras personas a los que tenga acceso, con la finalidad de realizar el seguimiento y evaluación de la actividad formativa de su alumnado.</w:t>
      </w:r>
    </w:p>
    <w:p>
      <w:pPr>
        <w:pStyle w:val="Normal"/>
        <w:bidi w:val="0"/>
        <w:rPr>
          <w:b w:val="false"/>
          <w:bCs w:val="false"/>
          <w:i w:val="false"/>
          <w:iCs w:val="false"/>
          <w:sz w:val="20"/>
          <w:szCs w:val="20"/>
        </w:rPr>
      </w:pPr>
      <w:r>
        <w:rPr>
          <w:b w:val="false"/>
          <w:bCs w:val="false"/>
          <w:i w:val="false"/>
          <w:iCs w:val="false"/>
          <w:sz w:val="20"/>
          <w:szCs w:val="20"/>
        </w:rPr>
        <w:t>El incumplimiento por cualquiera de las partes de las obligaciones descritas y del resto de previsiones contempladas en la normativa de protección de datos, podrá suponer la comisión de una infracción, con las consecuencias previstas en el ordenamiento jurídico.</w:t>
      </w:r>
    </w:p>
    <w:p>
      <w:pPr>
        <w:pStyle w:val="Normal"/>
        <w:bidi w:val="0"/>
        <w:rPr>
          <w:b/>
          <w:bCs/>
          <w:i w:val="false"/>
          <w:iCs w:val="false"/>
          <w:sz w:val="20"/>
          <w:szCs w:val="20"/>
        </w:rPr>
      </w:pPr>
      <w:r>
        <w:rPr>
          <w:b/>
          <w:bCs/>
          <w:i w:val="false"/>
          <w:iCs w:val="false"/>
          <w:sz w:val="20"/>
          <w:szCs w:val="20"/>
        </w:rPr>
        <w:t>DECIMOCTAVA</w:t>
      </w:r>
    </w:p>
    <w:p>
      <w:pPr>
        <w:pStyle w:val="Normal"/>
        <w:bidi w:val="0"/>
        <w:rPr>
          <w:b w:val="false"/>
          <w:bCs w:val="false"/>
          <w:i w:val="false"/>
          <w:iCs w:val="false"/>
          <w:sz w:val="20"/>
          <w:szCs w:val="20"/>
        </w:rPr>
      </w:pPr>
      <w:r>
        <w:rPr>
          <w:b w:val="false"/>
          <w:bCs w:val="false"/>
          <w:i w:val="false"/>
          <w:iCs w:val="false"/>
          <w:sz w:val="20"/>
          <w:szCs w:val="20"/>
        </w:rPr>
        <w:t>El presente convenio de colaboración queda sujeto a la Jurisdicción Contencioso-Administrativa en las cuestiones litigiosas que puedan suscitarse, de acuerdo con lo previsto en Ley 29/1998, de 13 de julio, reguladora de la Jurisdicción Contencioso-Administrativa.</w:t>
      </w:r>
    </w:p>
    <w:p>
      <w:pPr>
        <w:pStyle w:val="Normal"/>
        <w:bidi w:val="0"/>
        <w:rPr>
          <w:b w:val="false"/>
          <w:bCs w:val="false"/>
          <w:i w:val="false"/>
          <w:iCs w:val="false"/>
          <w:sz w:val="20"/>
          <w:szCs w:val="20"/>
        </w:rPr>
      </w:pPr>
      <w:r>
        <w:rPr>
          <w:b w:val="false"/>
          <w:bCs w:val="false"/>
          <w:i w:val="false"/>
          <w:iCs w:val="false"/>
          <w:sz w:val="20"/>
          <w:szCs w:val="20"/>
        </w:rPr>
      </w:r>
    </w:p>
    <w:p>
      <w:pPr>
        <w:pStyle w:val="Normal"/>
        <w:bidi w:val="0"/>
        <w:rPr>
          <w:b w:val="false"/>
          <w:bCs w:val="false"/>
          <w:i w:val="false"/>
          <w:iCs w:val="false"/>
          <w:sz w:val="20"/>
          <w:szCs w:val="20"/>
        </w:rPr>
      </w:pPr>
      <w:r>
        <w:rPr>
          <w:b w:val="false"/>
          <w:bCs w:val="false"/>
          <w:i w:val="false"/>
          <w:iCs w:val="false"/>
          <w:sz w:val="20"/>
          <w:szCs w:val="20"/>
        </w:rPr>
      </w:r>
    </w:p>
    <w:p>
      <w:pPr>
        <w:pStyle w:val="Normal"/>
        <w:bidi w:val="0"/>
        <w:spacing w:before="57" w:after="57"/>
        <w:rPr>
          <w:b w:val="false"/>
          <w:bCs w:val="false"/>
          <w:i w:val="false"/>
          <w:iCs w:val="false"/>
          <w:sz w:val="20"/>
          <w:szCs w:val="20"/>
        </w:rPr>
      </w:pPr>
      <w:r>
        <w:rPr>
          <w:b/>
          <w:bCs/>
          <w:i w:val="false"/>
          <w:iCs w:val="false"/>
          <w:sz w:val="20"/>
          <w:szCs w:val="20"/>
        </w:rPr>
        <w:t>Diligencia:</w:t>
      </w:r>
      <w:r>
        <w:rPr>
          <w:b w:val="false"/>
          <w:bCs w:val="false"/>
          <w:i w:val="false"/>
          <w:iCs w:val="false"/>
          <w:sz w:val="20"/>
          <w:szCs w:val="20"/>
        </w:rPr>
        <w:t xml:space="preserve"> Se hace constar que el presente documento fue aprobado por la Junta de Gobierno Local del M.I. Ayuntamiento de Villena en sesión celebrada el 1</w:t>
      </w:r>
      <w:r>
        <w:rPr>
          <w:b w:val="false"/>
          <w:bCs w:val="false"/>
          <w:i w:val="false"/>
          <w:iCs w:val="false"/>
          <w:sz w:val="20"/>
          <w:szCs w:val="20"/>
        </w:rPr>
        <w:t>8</w:t>
      </w:r>
      <w:r>
        <w:rPr>
          <w:b w:val="false"/>
          <w:bCs w:val="false"/>
          <w:i w:val="false"/>
          <w:iCs w:val="false"/>
          <w:sz w:val="20"/>
          <w:szCs w:val="20"/>
        </w:rPr>
        <w:t xml:space="preserve"> de </w:t>
      </w:r>
      <w:r>
        <w:rPr>
          <w:b w:val="false"/>
          <w:bCs w:val="false"/>
          <w:i w:val="false"/>
          <w:iCs w:val="false"/>
          <w:sz w:val="20"/>
          <w:szCs w:val="20"/>
        </w:rPr>
        <w:t>mayo</w:t>
      </w:r>
      <w:r>
        <w:rPr>
          <w:b w:val="false"/>
          <w:bCs w:val="false"/>
          <w:i w:val="false"/>
          <w:iCs w:val="false"/>
          <w:sz w:val="20"/>
          <w:szCs w:val="20"/>
        </w:rPr>
        <w:t xml:space="preserve"> de 2026 y formalizado mediante la firma de ambas partes con fecha </w:t>
      </w:r>
      <w:r>
        <w:rPr>
          <w:b w:val="false"/>
          <w:bCs w:val="false"/>
          <w:i w:val="false"/>
          <w:iCs w:val="false"/>
          <w:sz w:val="20"/>
          <w:szCs w:val="20"/>
        </w:rPr>
        <w:t>3</w:t>
      </w:r>
      <w:r>
        <w:rPr>
          <w:b w:val="false"/>
          <w:bCs w:val="false"/>
          <w:i w:val="false"/>
          <w:iCs w:val="false"/>
          <w:sz w:val="20"/>
          <w:szCs w:val="20"/>
        </w:rPr>
        <w:t xml:space="preserve"> de </w:t>
      </w:r>
      <w:r>
        <w:rPr>
          <w:b w:val="false"/>
          <w:bCs w:val="false"/>
          <w:i w:val="false"/>
          <w:iCs w:val="false"/>
          <w:sz w:val="20"/>
          <w:szCs w:val="20"/>
        </w:rPr>
        <w:t>junio</w:t>
      </w:r>
      <w:r>
        <w:rPr>
          <w:b w:val="false"/>
          <w:bCs w:val="false"/>
          <w:i w:val="false"/>
          <w:iCs w:val="false"/>
          <w:sz w:val="20"/>
          <w:szCs w:val="20"/>
        </w:rPr>
        <w:t xml:space="preserve"> de 2026.</w:t>
      </w:r>
    </w:p>
    <w:sectPr>
      <w:type w:val="nextPage"/>
      <w:pgSz w:w="11906" w:h="16838"/>
      <w:pgMar w:left="1134" w:right="1134" w:gutter="0" w:header="0" w:top="1134" w:footer="0" w:bottom="1134"/>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Liberation Mono">
    <w:altName w:val="Courier New"/>
    <w:charset w:val="00" w:characterSet="windows-1252"/>
    <w:family w:val="roman"/>
    <w:pitch w:val="variable"/>
  </w:font>
</w:fonts>
</file>

<file path=word/settings.xml><?xml version="1.0" encoding="utf-8"?>
<w:settings xmlns:w="http://schemas.openxmlformats.org/wordprocessingml/2006/main">
  <w:zoom w:percent="15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57" w:after="57"/>
      <w:jc w:val="both"/>
    </w:pPr>
    <w:rPr>
      <w:rFonts w:ascii="Arial" w:hAnsi="Arial" w:eastAsia="NSimSun" w:cs="Lucida Sans"/>
      <w:color w:val="auto"/>
      <w:kern w:val="2"/>
      <w:sz w:val="20"/>
      <w:szCs w:val="24"/>
      <w:lang w:val="es-ES" w:eastAsia="zh-CN" w:bidi="hi-IN"/>
    </w:rPr>
  </w:style>
  <w:style w:type="character" w:styleId="InternetLink">
    <w:name w:val="Internet Link"/>
    <w:qFormat/>
    <w:rPr>
      <w:color w:val="000080"/>
      <w:u w:val="single"/>
    </w:rPr>
  </w:style>
  <w:style w:type="character" w:styleId="FollowedHyperlink">
    <w:name w:val="FollowedHyperlink"/>
    <w:rPr>
      <w:color w:val="800000"/>
      <w:u w:val="single"/>
    </w:rPr>
  </w:style>
  <w:style w:type="character" w:styleId="Bolos">
    <w:name w:val="Bolos"/>
    <w:qFormat/>
    <w:rPr>
      <w:rFonts w:ascii="OpenSymbol" w:hAnsi="OpenSymbol" w:eastAsia="OpenSymbol" w:cs="OpenSymbol"/>
    </w:rPr>
  </w:style>
  <w:style w:type="character" w:styleId="Bolosuser">
    <w:name w:val="Bolos (user)"/>
    <w:qFormat/>
    <w:rPr>
      <w:rFonts w:ascii="OpenSymbol" w:hAnsi="OpenSymbol" w:eastAsia="OpenSymbol" w:cs="OpenSymbol"/>
    </w:rPr>
  </w:style>
  <w:style w:type="character" w:styleId="Smbolosdenumeracinuser">
    <w:name w:val="Símbolos de numeración (user)"/>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40" w:before="57" w:after="57"/>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Title">
    <w:name w:val="Title"/>
    <w:basedOn w:val="Ttulo"/>
    <w:next w:val="BodyText"/>
    <w:qFormat/>
    <w:pPr>
      <w:tabs>
        <w:tab w:val="clear" w:pos="709"/>
      </w:tabs>
      <w:spacing w:before="57" w:after="57"/>
      <w:jc w:val="center"/>
    </w:pPr>
    <w:rPr>
      <w:rFonts w:ascii="Arial" w:hAnsi="Arial"/>
      <w:b/>
      <w:bCs/>
      <w:sz w:val="20"/>
      <w:szCs w:val="56"/>
    </w:rPr>
  </w:style>
  <w:style w:type="paragraph" w:styleId="Textopreformateado">
    <w:name w:val="Texto preformateado"/>
    <w:basedOn w:val="Normal"/>
    <w:qFormat/>
    <w:pPr>
      <w:spacing w:before="57"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03014812@edu.gva.es" TargetMode="External"/><Relationship Id="rId3" Type="http://schemas.openxmlformats.org/officeDocument/2006/relationships/hyperlink" Target="mailto:alcaldia@villena.es"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Documento Estándar Writer</Template>
  <TotalTime>123</TotalTime>
  <Application>LibreOffice/26.2.3.2$Windows_X86_64 LibreOffice_project/70e089b17412e4cb7773e41413306b17a2328c34</Application>
  <AppVersion>15.0000</AppVersion>
  <Pages>4</Pages>
  <Words>2175</Words>
  <Characters>11974</Characters>
  <CharactersWithSpaces>14074</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2025-03-25T10:17:27Z</dcterms:created>
  <dc:creator>Iván Santa</dc:creator>
  <dc:description/>
  <dc:language>es-ES</dc:language>
  <cp:lastModifiedBy/>
  <dcterms:modified xsi:type="dcterms:W3CDTF">2026-06-30T11:28:20Z</dcterms:modified>
  <cp:revision>41</cp:revision>
  <dc:subject/>
  <dc:title>Documento Estándar Writer</dc:title>
</cp:coreProperties>
</file>

<file path=docProps/custom.xml><?xml version="1.0" encoding="utf-8"?>
<Properties xmlns="http://schemas.openxmlformats.org/officeDocument/2006/custom-properties" xmlns:vt="http://schemas.openxmlformats.org/officeDocument/2006/docPropsVTypes"/>
</file>